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03" w:rsidRPr="009C4D68" w:rsidRDefault="005E39DE" w:rsidP="005E39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</w:t>
      </w:r>
      <w:r w:rsidR="00330703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 № 2</w:t>
      </w:r>
    </w:p>
    <w:p w:rsidR="00330703" w:rsidRPr="009C4D68" w:rsidRDefault="00330703" w:rsidP="0033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результатам внутреннего муниципального финансового контроля Муниципального казенного общеобразовательного учреждения “Шарнутовская средняя о</w:t>
      </w:r>
      <w:r w:rsidR="008E6A18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бщеобразовательная школа имени Б</w:t>
      </w: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E6A18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27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Санджарыкова”</w:t>
      </w:r>
    </w:p>
    <w:p w:rsidR="00330703" w:rsidRPr="009C4D68" w:rsidRDefault="00330703" w:rsidP="0033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0703" w:rsidRPr="009C4D68" w:rsidRDefault="00330703" w:rsidP="0033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gram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Садовое</w:t>
      </w:r>
      <w:proofErr w:type="gram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                                                                                    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6F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.07.2023г.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30703" w:rsidRPr="009C4D68" w:rsidRDefault="00330703" w:rsidP="00330703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     Основание для проведения проверки: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администрации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образования Республики Калмыкия от 26 июня 2023г. № 126-р “О проведении плановой выездной проверки по осуществлению внутреннего муниципального финансового контроля в муниципальном казенном общеобразовательном учреждении “Шарнутовская средняя общеобразовательная школа имени </w:t>
      </w:r>
      <w:r w:rsidR="001F2F1B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F92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37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2 Плана проверок по осуществлению внутреннего муниципального финансового контроля на 2023г., утвержденный Распоряжением администрации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образования Республики Калмыкия № 58-р. от 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03 апреля</w:t>
      </w:r>
      <w:proofErr w:type="gramEnd"/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2023г.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Вид проверки:</w:t>
      </w:r>
      <w:r w:rsidR="00693F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Методы проведения проверки: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аналитических процедур, инспектирование, запрос, пересчет.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Срок проведения проверки: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28.06.2023г. по 25.07.2023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Проверяемый период: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Объект проверки: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казенное общеобразовательное учреждение 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“Шарнутовская средняя общеобразовательная школа имени </w:t>
      </w:r>
      <w:r w:rsidR="001045DA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”.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(юридический адрес: 359405, Республика Калмыкия, Сарпинский р-н, 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Шарнут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Калинина, 13-15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045DA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Цель проверки: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“Контроль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управления и распоряжения имуществом, находящимся в муниципальной собственности в соответствии с учетной политикой, в обязательном порядке перед составлением бюджетной отчетности, своевременное и правильное определение результатов инвентаризации и отражение в учете” в муниципальном казенном общеобразовательном учреждении “Шарнутовская средняя общеобразовательная школа имени </w:t>
      </w:r>
      <w:r w:rsidR="001F2F1B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”.</w:t>
      </w:r>
    </w:p>
    <w:p w:rsidR="001045DA" w:rsidRPr="009C4D68" w:rsidRDefault="001045DA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В ходе проверки изучены документы предоставленные учреждением: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1.Устав муниципального казенного общеобразовательного учреждения 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“Шарнутовская средняя общеобразовательная школа имени </w:t>
      </w:r>
      <w:r w:rsidR="001045DA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”.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утвержден Р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аспоряжением администрации Сарпинского РМО Республики Калмыкия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170-р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045DA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04.09.2018г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2.Договор №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июня 2010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“О закреплении за Муниципальным </w:t>
      </w:r>
      <w:r w:rsidR="009C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казенным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общеобразовательным учреждением 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“Шарнутовская средняя общеобразовательная школа имени </w:t>
      </w:r>
      <w:r w:rsidR="00D0308E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 Сарпинского РМО РК в оперативное управление;</w:t>
      </w:r>
    </w:p>
    <w:p w:rsidR="00D0308E" w:rsidRPr="009C4D68" w:rsidRDefault="00330703" w:rsidP="00D0308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№ 69 от 16 сентября 2014г. “О закреплении за Муниципальным </w:t>
      </w:r>
      <w:r w:rsidR="00BB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казенным 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общеобразовательным учреждением “Шарнутовская средняя общеобразовательная школа 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имени </w:t>
      </w:r>
      <w:r w:rsidR="00D0308E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proofErr w:type="gramStart"/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имущества Сарпинского РМО РК в оперативное управление;</w:t>
      </w:r>
    </w:p>
    <w:p w:rsidR="00D0308E" w:rsidRPr="009C4D68" w:rsidRDefault="00D0308E" w:rsidP="00D0308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Отдела по управлению муниципальным имуществом и земельным отношениям администрации Сарпинского районного муниципального образования РК от 16.09.2014г. №</w:t>
      </w:r>
      <w:r w:rsidR="00C37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 “О закреплении за Муниципальным общеобразовательным учреждением “Шарнутовская средняя общеобразовательная школа имени </w:t>
      </w:r>
      <w:r w:rsidR="001F2F1B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 Сарпинского РМО РК в оперативное управление;</w:t>
      </w:r>
    </w:p>
    <w:p w:rsidR="006A2B11" w:rsidRPr="009C4D68" w:rsidRDefault="006A2B11" w:rsidP="006A2B11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б</w:t>
      </w:r>
      <w:proofErr w:type="gram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/н от 16.09.2014г “О закреплении за Муниципальным </w:t>
      </w:r>
      <w:r w:rsidR="00BB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казенным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общеобразовательным учреждением “Шарнутовская средняя общеобразовательная школа имени </w:t>
      </w:r>
      <w:r w:rsidR="001F2F1B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 Сарпинского РМО РК в оперативное управление;</w:t>
      </w:r>
    </w:p>
    <w:p w:rsidR="00D0308E" w:rsidRPr="009C4D68" w:rsidRDefault="006A2B11" w:rsidP="006A2B11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муниципального имущества на праве оперативного управления М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“Шарнутовская средняя общеобразовательная школа имени </w:t>
      </w:r>
      <w:r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б/н от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16 сентября 2014</w:t>
      </w:r>
      <w:r w:rsidR="00D0308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г;</w:t>
      </w:r>
    </w:p>
    <w:p w:rsidR="00D0308E" w:rsidRPr="009C4D68" w:rsidRDefault="00D0308E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B1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Распоряжение Отдела по управлению муниципальным имуществом и земельным отношениям администрации Сарпинского районного муниципального образования РК от 29.11.2016г. №</w:t>
      </w:r>
      <w:r w:rsidR="006A2B1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67 “О приеме-передаче муниципального имущества Сарпинского РМО РК с баланса МКОУ «Новая СОШ» на баланс МКОУ “Шарнутовская средняя общеобразовательная школа имени Б.С.Санджарыкова”;</w:t>
      </w:r>
    </w:p>
    <w:p w:rsidR="00330703" w:rsidRPr="009C4D68" w:rsidRDefault="006A2B11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7. . Распоряжение Отдела по управлению муниципальным имуществом и земельным отношениям администрации Сарпинского районного муниципального образования РК от 29.11.2016г. №  68 “Об утверждении акта приема-передачи основных средств”;</w:t>
      </w:r>
    </w:p>
    <w:p w:rsidR="00330703" w:rsidRPr="009C4D68" w:rsidRDefault="006A2B11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</w:t>
      </w:r>
      <w:r w:rsidR="007C3BC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реестра муниципального имущества Сарпинского районного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Республики Калмыкия основных средств находящихся на балансе МКОУ “Шарнутовская средняя общеобразовательная школа имени Б.С.Санджарыкова”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25.06.2023г. от 27.06.2023. № 32;</w:t>
      </w:r>
    </w:p>
    <w:p w:rsidR="00330703" w:rsidRPr="009C4D68" w:rsidRDefault="007C3BCE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9.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№000000001 от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01.08.2022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 полной индивидуальной материальной ответственности (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Левгеева Саглар Геннадьевна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0703" w:rsidRPr="009C4D68" w:rsidRDefault="007C3BCE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10.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№00000000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01.08.2022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 полной индивидуальной материальной ответственности (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Левгеева Саглар Геннадьевна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0703" w:rsidRPr="009C4D68" w:rsidRDefault="007C3BCE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11.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№0000000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05.09.2022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 полной индивидуальной материальной ответственности (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Лазарева Татьяна Павловна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C3BCE" w:rsidRPr="009C4D68" w:rsidRDefault="007C3BCE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12. Договор №000000007 от 31.08.2020г. о полной индивидуальной материальной ответственности (Наумлинова Елена Сергеевна);</w:t>
      </w:r>
    </w:p>
    <w:p w:rsidR="007C3BCE" w:rsidRPr="009C4D68" w:rsidRDefault="007C3BCE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13. Договор №000000007 от 31.08.2020г. о полной индивидуальной материальной ответственности (Лиджиева Галина Сергеевна);</w:t>
      </w:r>
    </w:p>
    <w:p w:rsidR="00330703" w:rsidRPr="009C4D68" w:rsidRDefault="007C3BCE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14.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6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98/1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16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16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08.2020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 “О назначении материально ответственных лиц” (</w:t>
      </w:r>
      <w:r w:rsidR="004216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Наумлинова Елена Сергеевна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16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Лиджиева Галина Сергеевна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216F1" w:rsidRPr="009C4D68" w:rsidRDefault="004216F1" w:rsidP="004216F1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83/1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01.08.2022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материально ответственных лиц” (Левгеева Саглар Геннадьевна);</w:t>
      </w:r>
    </w:p>
    <w:p w:rsidR="004216F1" w:rsidRPr="009C4D68" w:rsidRDefault="004216F1" w:rsidP="004216F1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16. Приказ № 83/2 от 01.08.2022г. О назначении материально ответственных лиц” (Левгеева Саглар Геннадьевна);</w:t>
      </w:r>
    </w:p>
    <w:p w:rsidR="004216F1" w:rsidRPr="009C4D68" w:rsidRDefault="004216F1" w:rsidP="004216F1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17. Приказ № 103/12 от 05.09.2022г. О назначении материально ответственных лиц” (Лазарева Татьяна Павловна);</w:t>
      </w:r>
    </w:p>
    <w:p w:rsidR="004216F1" w:rsidRPr="009C4D68" w:rsidRDefault="004216F1" w:rsidP="004216F1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18. Приказ № 101/1 от 01.09.2022г. О создании постоянно действующей комиссии по приему, передаче, списанию, уничтожению основных средств, материальных запасов, БСО, библиотечного фонда;</w:t>
      </w:r>
    </w:p>
    <w:p w:rsidR="004216F1" w:rsidRPr="009C4D68" w:rsidRDefault="004216F1" w:rsidP="00B9092C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19. Приказ № 178 от 30.11.2022г. О проведении инвен</w:t>
      </w:r>
      <w:r w:rsidR="00B9092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таризации</w:t>
      </w:r>
    </w:p>
    <w:p w:rsidR="00A21E9B" w:rsidRPr="009C4D68" w:rsidRDefault="00A21E9B" w:rsidP="00A21E9B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20. Инвентаризационная опись (сличительная ведомость)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0000-000093 по объектам нефинансовых активов от 01.12.2022г. (форма по ОКУД 0504087);</w:t>
      </w:r>
    </w:p>
    <w:p w:rsidR="00A21E9B" w:rsidRPr="009C4D68" w:rsidRDefault="00A21E9B" w:rsidP="00A21E9B">
      <w:pPr>
        <w:tabs>
          <w:tab w:val="left" w:pos="-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21. Инвентаризационная опись (сличительная ведомость)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0000-000094 по объектам нефинансовых активов от 01.12.2022г. (форма по ОКУД 0504087);</w:t>
      </w:r>
    </w:p>
    <w:p w:rsidR="00A21E9B" w:rsidRPr="009C4D68" w:rsidRDefault="00A21E9B" w:rsidP="00A21E9B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22. Инвентаризационная опись (сличительная ведомость)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0000-000098 по объектам нефинансовых активов от 01.12.2022г. (форма по ОКУД 0504087);</w:t>
      </w:r>
    </w:p>
    <w:p w:rsidR="00A21E9B" w:rsidRPr="009C4D68" w:rsidRDefault="00A21E9B" w:rsidP="00A21E9B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23. Инвентаризационная опись (сличительная ведомость)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0000-000099 по объектам нефинансовых активов от 01.12.2022г. (форма по ОКУД 0504087);</w:t>
      </w:r>
    </w:p>
    <w:p w:rsidR="00A21E9B" w:rsidRPr="009C4D68" w:rsidRDefault="00A21E9B" w:rsidP="00A21E9B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24. Инвентаризационная опись (сличительная ведомость)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0000-000097по объектам нефинансовых активов от 01.12.2022г. (форма по ОКУД 0504087);</w:t>
      </w:r>
    </w:p>
    <w:p w:rsidR="00A21E9B" w:rsidRPr="009C4D68" w:rsidRDefault="00A21E9B" w:rsidP="00A21E9B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25. Инвентаризационная опись (сличительная ведомость)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0000-000095 по объектам нефинансовых активов от 01.12.2022г. (форма по ОКУД 0504087);</w:t>
      </w:r>
    </w:p>
    <w:p w:rsidR="00A21E9B" w:rsidRPr="009C4D68" w:rsidRDefault="00A21E9B" w:rsidP="00A21E9B">
      <w:pPr>
        <w:tabs>
          <w:tab w:val="left" w:pos="-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26. Инвентаризационная опись (сличительная ведомость)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0000-000096 по объектам нефинансовых активов от 01.12.2022г. (форма по ОКУД 0504087);</w:t>
      </w:r>
    </w:p>
    <w:p w:rsidR="00A21E9B" w:rsidRPr="009C4D68" w:rsidRDefault="00A21E9B" w:rsidP="00A21E9B">
      <w:pPr>
        <w:tabs>
          <w:tab w:val="left" w:pos="-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27. Инвентаризационная опись (сличительная ведомость)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0000-000100 по объектам нефинансовых активов от 01.12.2022г. (форма по ОКУД 0504087);</w:t>
      </w:r>
    </w:p>
    <w:p w:rsidR="007C3BCE" w:rsidRPr="009C4D68" w:rsidRDefault="004F5275" w:rsidP="004F5275">
      <w:pPr>
        <w:tabs>
          <w:tab w:val="left" w:pos="-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</w:t>
      </w:r>
      <w:r w:rsidR="007C3BC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Инвентаризационная опись (сличительная ведомость) №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0000-000008</w:t>
      </w:r>
      <w:r w:rsidR="007C3BC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объектам нефинансовых активов от 01.12.2020г. (форма по ОКУД 050408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3BC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0703" w:rsidRPr="009C4D68" w:rsidRDefault="00330703" w:rsidP="007C3BCE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Краткая информация о проверяемом объекте: </w:t>
      </w:r>
      <w:r w:rsidR="00C37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30703" w:rsidRPr="009C4D68" w:rsidRDefault="00330703" w:rsidP="009C7991">
      <w:pPr>
        <w:tabs>
          <w:tab w:val="left" w:pos="-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проверяемом периоде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“Шарнутовская средняя общеобразовательна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я школа имени Б.С.Санджарыкова”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 свою деятельность на основании Устава муниципального казенного общеобразовательного учреждения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Шарнутовская средняя общеобразовательная школа имени Б.С.Санджарыкова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Устав), утвержденного Р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аспоряжением администрации Сарпинского РМО РК 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170-р от 04.09.2018г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Согласно Уставу МОКУ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Б.С.Санджарыкова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 является юридическим лицом, созданным и зарегистрированным в соответствии с законодательством Российской Федерации, имеет имущество, закрепленное за ним на праве оперативного управления, самостоятельный баланс, печать со своим наименованием, штамп, бланки, лицевые счета.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Органом, осуществляющим функции и полномочия Учредителя МКОУ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Б.С.Санджарыкова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является Администрация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РМО РК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Полномочия Учредителя в части образовательной деятельности осуществляет уполномоченным им орган - “Отдел образования администрации Сарпинского районного муниципального образования Республики Калмыкия”. Полномочия собственника имущества МКОУ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Шарнутовская средняя общеобразовательн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школа имени Б.С.Санджарыкова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выполняет </w:t>
      </w:r>
      <w:proofErr w:type="spellStart"/>
      <w:r w:rsidR="009C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Республики Калмыкия.</w:t>
      </w:r>
    </w:p>
    <w:p w:rsidR="00C372A4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В структуру МКОУ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Б.С.Санджарыкова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входят: </w:t>
      </w:r>
    </w:p>
    <w:p w:rsidR="00330703" w:rsidRPr="009C4D68" w:rsidRDefault="00C372A4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МКОУ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Б.С.Санджарыкова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назначаемый на должность и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освобождаемый от должности Р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аспоряжением Администрации Сарпинского РМО РК, а также:</w:t>
      </w:r>
    </w:p>
    <w:p w:rsidR="00330703" w:rsidRPr="009C4D68" w:rsidRDefault="00C372A4" w:rsidP="00C372A4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едагогические работники МКОУ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Б.С.Санджарыкова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”,</w:t>
      </w:r>
    </w:p>
    <w:p w:rsidR="00330703" w:rsidRPr="009C4D68" w:rsidRDefault="00C372A4" w:rsidP="00C372A4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по техническому обеспечению деятельности  МКОУ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Б.С.Санджарыкова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”.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В проверяемом периоде руководителем объекта проверки явля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д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МКОУ “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Шарнутовская средняя общеобразовательн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школа имени Б.С.Санджарыкова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Бамбушева Ирина Анатольевна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0703" w:rsidRPr="009C4D68" w:rsidRDefault="00F8739E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О сроках проверки, целях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должностное лицо проверяемого объекта, надлежащим образом уведомлено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26.06.2023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(уведомление №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26.06.2023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исх. </w:t>
      </w:r>
      <w:r w:rsidR="004F527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13/7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0703" w:rsidRPr="009C4D68" w:rsidRDefault="00330703" w:rsidP="009C799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В ходе проверки установлено следующее:</w:t>
      </w:r>
    </w:p>
    <w:p w:rsidR="00330703" w:rsidRPr="009C4D68" w:rsidRDefault="009C7991" w:rsidP="009C7991">
      <w:pPr>
        <w:tabs>
          <w:tab w:val="left" w:pos="-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со ст.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4D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10.1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МКОУ “</w:t>
      </w:r>
      <w:r w:rsidR="006A793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Шарнутовская средняя общеобразовательн</w:t>
      </w:r>
      <w:r w:rsidR="00ED731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школа имени Б.С.Санджарыкова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имущество учреждения является муниципальной собственностью. Сарпинского РМО РК и закреплено за образовательным учреждением на праве оперативного управления. Полномочия собственника имущества Учреждения выполняет Отдел по управлению муниципальным имуществом и земельным отношениям администрации Сарпинского районного муниципального образования Республики Калмыкия.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1F2F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УМиЗО</w:t>
      </w:r>
      <w:proofErr w:type="spellEnd"/>
      <w:r w:rsidR="001F2F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администрации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Сарпинского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F2F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РМО РК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Учреждением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Распоряжения </w:t>
      </w:r>
      <w:proofErr w:type="spellStart"/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РМО РК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РК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10.06.2010г. № 58 и Распоряжения </w:t>
      </w:r>
      <w:proofErr w:type="spellStart"/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РМО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РК от 16.09.2014г. № 48 “О закреплении за М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КОУ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“Шарнутовская средняя общеобразовательная школа имени </w:t>
      </w:r>
      <w:r w:rsidR="001F2F1B" w:rsidRPr="009C4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Б.С.Санджарыкова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муниципального имущества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в оперативное управление, был заключен договор 48 от 11.06.2010г</w:t>
      </w:r>
      <w:proofErr w:type="gram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69 от 16.09.2014г “О закреплении за </w:t>
      </w:r>
      <w:r w:rsidR="009B64D9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“Шарнутовская средняя общеобразовательная школа имени Б.С.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муниципального имущества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в оперативное управление.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заключенного </w:t>
      </w:r>
      <w:proofErr w:type="spellStart"/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9B64D9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="009B6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4D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CA04D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CA04D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РМО РК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закрепляет за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</w:t>
      </w:r>
      <w:r w:rsidR="00CE4D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Шарнутовская средняя общеобразовательная школа имени Б.С. Санджарыкова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 в оперативное управление движимое и недвижимое имущество, которое отражено на балансе Учреждения</w:t>
      </w:r>
      <w:r w:rsidR="00CE4D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D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состоянию на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D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01.07.2023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для действующих учреждений балансов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стоимость. 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13635868,24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тринадцать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миллионов 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шестьсот тридцать пять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восемьсот шестьдесят восемь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Имущество Учреждения, закрепленного за ним в соответствии с настоящим договором, является муниципальной собственностью </w:t>
      </w:r>
      <w:proofErr w:type="spellStart"/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РМО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РК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Действие настоящего договора распространяется также на все имущество, приобретенное Учреждением после заключения настоящего договора за счет бюджетных и внебюджетных средств Сарпинского районного муниципального образования.</w:t>
      </w:r>
    </w:p>
    <w:p w:rsidR="005151F0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proofErr w:type="gram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контрольного мероприятия был направлен запрос от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26.06.2023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исх. №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б/</w:t>
      </w:r>
      <w:proofErr w:type="spellStart"/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9B64D9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РМО РК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реестра муниципального имущества находящегося на балансе МКОУ “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 Санджарыкова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 по состоянию на 01.0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proofErr w:type="spellStart"/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образования Республики Калмыкия 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27.06.2023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исх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представлена выписка из</w:t>
      </w:r>
      <w:proofErr w:type="gram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муниципального имущества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РМО РК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средств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находящихся на балансе МКОУ “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 Санджарыкова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”. </w:t>
      </w:r>
    </w:p>
    <w:p w:rsidR="00330703" w:rsidRPr="009C4D68" w:rsidRDefault="005151F0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представленной выписке из реестра муниципального имущества Сарпинского РМО РК на балансе МКОУ “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 Санджарыкова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 по состоянию на 01.0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находится недвижимое и движимое имущество общей балансовой стоимость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25662,01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двадцать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40321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шестьсот шестьдесят две тысячи</w:t>
      </w:r>
      <w:r w:rsidR="004F517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копеек, в</w:t>
      </w:r>
      <w:r w:rsidR="00250F2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числе:</w:t>
      </w:r>
    </w:p>
    <w:p w:rsidR="00250F2B" w:rsidRPr="009C4D68" w:rsidRDefault="00250F2B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недвижимое имущество </w:t>
      </w:r>
      <w:r w:rsidR="005151F0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19630,34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движимое имущество - 6031,67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5179" w:rsidRPr="009C4D68" w:rsidRDefault="00330703" w:rsidP="004F5179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По данным представленным МКОУ “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Шарнутовская средняя общеобразовательная школа имени Б.С. </w:t>
      </w:r>
      <w:proofErr w:type="spellStart"/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 по состоянию на 01.0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балансовая стоимость муниципального имущества составляет </w:t>
      </w:r>
      <w:r w:rsidR="005151F0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34265,8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151F0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четыре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</w:t>
      </w:r>
      <w:r w:rsidR="005151F0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1F0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шестьдесят пять тысяч</w:t>
      </w:r>
      <w:r w:rsidR="004F517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восемьсот)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4F517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</w:t>
      </w:r>
      <w:r w:rsidR="004F517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числе: </w:t>
      </w:r>
    </w:p>
    <w:p w:rsidR="004F5179" w:rsidRPr="009C4D68" w:rsidRDefault="004F5179" w:rsidP="004F5179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едвижимое имущество 22710,2 </w:t>
      </w:r>
      <w:r w:rsidR="00CF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 движимое имущество 11555,6 тыс. руб., </w:t>
      </w:r>
    </w:p>
    <w:p w:rsidR="004F5179" w:rsidRPr="009C4D68" w:rsidRDefault="00330703" w:rsidP="004F5179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не соответствует представленным данным Отдела по управлению муниципальным имуществом и земельным отношениям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образования Республики Калмыкия, по состоянию на 01.0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F76A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Расхождение данных составляет </w:t>
      </w:r>
      <w:r w:rsidR="004F517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8603,79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F517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 миллионов шестьсот три тысячи семьсот девяносто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="004F517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копеек, в том числе: </w:t>
      </w:r>
    </w:p>
    <w:p w:rsidR="00330703" w:rsidRPr="009C4D68" w:rsidRDefault="004F5179" w:rsidP="009C799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недвижимое имущество 3079,86 тыс. руб., движимое имущество - 5524 тыс. руб.</w:t>
      </w:r>
    </w:p>
    <w:p w:rsidR="00C54E44" w:rsidRPr="009C4D68" w:rsidRDefault="00C54E44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-142" w:type="dxa"/>
        <w:tblLook w:val="04A0"/>
      </w:tblPr>
      <w:tblGrid>
        <w:gridCol w:w="2027"/>
        <w:gridCol w:w="2759"/>
        <w:gridCol w:w="2410"/>
        <w:gridCol w:w="2693"/>
      </w:tblGrid>
      <w:tr w:rsidR="005151F0" w:rsidRPr="009C4D68" w:rsidTr="005151F0">
        <w:tc>
          <w:tcPr>
            <w:tcW w:w="2027" w:type="dxa"/>
          </w:tcPr>
          <w:p w:rsidR="005151F0" w:rsidRPr="009C4D68" w:rsidRDefault="005151F0" w:rsidP="0033070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59" w:type="dxa"/>
          </w:tcPr>
          <w:p w:rsidR="005151F0" w:rsidRPr="009C4D68" w:rsidRDefault="005151F0" w:rsidP="0033070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hAnsi="Times New Roman" w:cs="Times New Roman"/>
              </w:rPr>
              <w:t>Балансовая стоимость по данным отчета  школы</w:t>
            </w:r>
          </w:p>
        </w:tc>
        <w:tc>
          <w:tcPr>
            <w:tcW w:w="2410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hAnsi="Times New Roman" w:cs="Times New Roman"/>
              </w:rPr>
              <w:t>Балансовая стоимость по реестру</w:t>
            </w:r>
          </w:p>
        </w:tc>
        <w:tc>
          <w:tcPr>
            <w:tcW w:w="2693" w:type="dxa"/>
          </w:tcPr>
          <w:p w:rsidR="005151F0" w:rsidRPr="009C4D68" w:rsidRDefault="005151F0" w:rsidP="0033070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расхождение</w:t>
            </w:r>
          </w:p>
        </w:tc>
      </w:tr>
      <w:tr w:rsidR="005151F0" w:rsidRPr="009C4D68" w:rsidTr="005151F0">
        <w:tc>
          <w:tcPr>
            <w:tcW w:w="2027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59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151F0" w:rsidRPr="009C4D68" w:rsidTr="005151F0">
        <w:trPr>
          <w:trHeight w:val="441"/>
        </w:trPr>
        <w:tc>
          <w:tcPr>
            <w:tcW w:w="2027" w:type="dxa"/>
          </w:tcPr>
          <w:p w:rsidR="005151F0" w:rsidRPr="009C4D68" w:rsidRDefault="005151F0" w:rsidP="00AB7057">
            <w:pPr>
              <w:pStyle w:val="a5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C4D68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759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34265,8</w:t>
            </w:r>
          </w:p>
        </w:tc>
        <w:tc>
          <w:tcPr>
            <w:tcW w:w="2410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25662,01</w:t>
            </w:r>
          </w:p>
        </w:tc>
        <w:tc>
          <w:tcPr>
            <w:tcW w:w="2693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8603,79</w:t>
            </w:r>
          </w:p>
        </w:tc>
      </w:tr>
      <w:tr w:rsidR="005151F0" w:rsidRPr="009C4D68" w:rsidTr="005151F0">
        <w:tc>
          <w:tcPr>
            <w:tcW w:w="2027" w:type="dxa"/>
          </w:tcPr>
          <w:p w:rsidR="005151F0" w:rsidRPr="009C4D68" w:rsidRDefault="005151F0" w:rsidP="00AB7057">
            <w:pPr>
              <w:pStyle w:val="a5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C4D68">
              <w:rPr>
                <w:color w:val="auto"/>
                <w:sz w:val="22"/>
                <w:szCs w:val="22"/>
              </w:rPr>
              <w:t>недвижимое имущество</w:t>
            </w:r>
          </w:p>
        </w:tc>
        <w:tc>
          <w:tcPr>
            <w:tcW w:w="2759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22710,2</w:t>
            </w:r>
          </w:p>
        </w:tc>
        <w:tc>
          <w:tcPr>
            <w:tcW w:w="2410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19630,34</w:t>
            </w:r>
          </w:p>
        </w:tc>
        <w:tc>
          <w:tcPr>
            <w:tcW w:w="2693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3079,86</w:t>
            </w:r>
          </w:p>
        </w:tc>
      </w:tr>
      <w:tr w:rsidR="005151F0" w:rsidRPr="009C4D68" w:rsidTr="005151F0">
        <w:tc>
          <w:tcPr>
            <w:tcW w:w="2027" w:type="dxa"/>
          </w:tcPr>
          <w:p w:rsidR="005151F0" w:rsidRPr="009C4D68" w:rsidRDefault="005151F0" w:rsidP="00AB7057">
            <w:pPr>
              <w:pStyle w:val="a5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C4D68">
              <w:rPr>
                <w:color w:val="auto"/>
                <w:sz w:val="22"/>
                <w:szCs w:val="22"/>
              </w:rPr>
              <w:t>движимое имущество</w:t>
            </w:r>
          </w:p>
        </w:tc>
        <w:tc>
          <w:tcPr>
            <w:tcW w:w="2759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11555,6</w:t>
            </w:r>
          </w:p>
        </w:tc>
        <w:tc>
          <w:tcPr>
            <w:tcW w:w="2410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6031,6</w:t>
            </w:r>
          </w:p>
        </w:tc>
        <w:tc>
          <w:tcPr>
            <w:tcW w:w="2693" w:type="dxa"/>
          </w:tcPr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5524,0</w:t>
            </w:r>
          </w:p>
          <w:p w:rsidR="005151F0" w:rsidRPr="009C4D68" w:rsidRDefault="005151F0" w:rsidP="005151F0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56313" w:rsidRPr="009C4D68" w:rsidRDefault="00E56313" w:rsidP="00E5631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7FD" w:rsidRPr="009C4D68" w:rsidRDefault="007C0144" w:rsidP="00E5631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ходе выездной  проверки  установлено</w:t>
      </w:r>
      <w:r w:rsidR="00A207F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245" w:rsidRPr="009C4D68" w:rsidRDefault="00A207FD" w:rsidP="009C799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t xml:space="preserve">      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движения нефинансовых активов ведется в соответствии с инструкцией  157-н и 162-н.</w:t>
      </w:r>
      <w:r w:rsidRPr="009C4D68">
        <w:t xml:space="preserve"> 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Аналитический учёт основных средств ведётся бухгалтерией Отдела образования а</w:t>
      </w:r>
      <w:r w:rsidR="00DA6F6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Сарпинского РМО РК в Программном продукте «1С Бухгалтерия»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отражено на  инвентарных карточках и в оборотных ведомостях по источникам приобретения. По данным бухгалтерского учета и отчетности по состоянию на 01.01.202</w:t>
      </w:r>
      <w:r w:rsidR="00E96CDE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числится основных средств на общую сумму </w:t>
      </w:r>
      <w:r w:rsidR="00DF0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33326,8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01.01.2023г. -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34265,8 тыс. руб. 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произошли в связи с приобретением основных средств на сумму</w:t>
      </w:r>
      <w:r w:rsidR="00CF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1001,0 тыс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DF0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1F2F1B" w:rsidRDefault="009C7991" w:rsidP="0078298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A6F6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7F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Выборочной проверкой полноты </w:t>
      </w:r>
      <w:r w:rsidR="00DA6F6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A207F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средств, установлено: приобретенные по накладным на основании заключённых договоров основные средства 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DF0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1001,0 тыс. руб. </w:t>
      </w:r>
      <w:r w:rsidR="00A207F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оприходованы своевременно и в полном объеме.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основных средств оформляется Актом приема-передачи объектов основных средств,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подписывается 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комиссией, созданной на основании приказа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МКОУ «Шарнутовская 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общеобразовательная школа имени Б.С. </w:t>
      </w:r>
      <w:proofErr w:type="spellStart"/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F2F1B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101/1 от 01.09.2022 года.  На основные средства, числящиеся на балансе учреждения, заведены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инвентарные карточки группового учета нефинансовых активов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 «1С»</w:t>
      </w:r>
      <w:r w:rsidR="0078298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7991" w:rsidRDefault="00782984" w:rsidP="0078298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9C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достоверности данных бухгалтерского учета в МКОУ “ Шарнутовская средняя общеобразовательная школа имени Б.С.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проводится инвентаризации основных средств. В проверяемом периоде инвентаризация нефинансовых активов проводилась с 07.12.2022 по 09.12.2022 гг. На основании приказа 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школы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30.11.2022 г. №178 создана комиссия в составе: </w:t>
      </w:r>
      <w:r w:rsidRPr="009C4D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председателя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Л.П.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Лиджиева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директора школы, </w:t>
      </w:r>
      <w:r w:rsidRPr="009C4D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членов комиссии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Т.А. Лазарева - учитель; Л.В.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Дорджиева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учитель. </w:t>
      </w:r>
      <w:proofErr w:type="gram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Расхождений между фактическим наличием материальных ценностей и данными бухгалтерского учета инвентаризационной комиссией не установлено (Инвентаризационная опись </w:t>
      </w:r>
      <w:proofErr w:type="gramEnd"/>
    </w:p>
    <w:p w:rsidR="00782984" w:rsidRPr="009C4D68" w:rsidRDefault="00782984" w:rsidP="0078298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(сличительная ведомость) №0000-000093 по объектам нефинансовых активов на 01.12.2022г., инвентаризационная опись (сличительная ведомость) №0000-000093  по объектам нефинансовых активов на 01.12.2022г., Инвентаризационная опись (сличительная ведомость) №0000-000098  объектам нефинансовых активов на 01.12.2022г., Инвентаризационная опись (сличительная ведомость) №0000-000100  объектам нефинансовых активов на 01.12.2022г., Инвентаризационная опись (сличительная ведомость) №0000-000096  объектам нефинансовых активов на 01.12.2022г., Инвентаризационная опись (сличительная ведомость) №0000-000095</w:t>
      </w:r>
      <w:proofErr w:type="gram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 нефинансовых активов на 01.12.2022г  Инвентаризационная опись (сличительная ведомость) №0000-000097  объектам нефинансовых активов на 01.12.2022г., Инвентаризационная опись (сличительная ведомость) №0000-000099  объектам нефинансовых активов на 01.12.2022г)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82984" w:rsidRPr="009C4D68" w:rsidRDefault="00782984" w:rsidP="0078298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выборочной проверки, в ходе осмотра МКОУ “Шарнутовская средняя общеобразовательная школа имени Б.С.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в нарушение п. 46 Инструкции </w:t>
      </w:r>
      <w:r w:rsidR="0061336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157-н не на всех объектах проставлен уникальный инв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1336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нтарный порядковый номер, что не позволяет провести сверку между фактическим наличием материальных ценностей и данными по бухг</w:t>
      </w:r>
      <w:r w:rsidR="001F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алтерскому учету. В результате </w:t>
      </w:r>
      <w:r w:rsidR="0061336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этого можно сделать вывод, что инвентаризация в МКОУ “Шарнутовская средняя общеобразовательная школа имени Б.С. </w:t>
      </w:r>
      <w:proofErr w:type="spellStart"/>
      <w:r w:rsidR="0061336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61336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 проводилась формально.</w:t>
      </w:r>
    </w:p>
    <w:p w:rsidR="00A207FD" w:rsidRPr="009C4D68" w:rsidRDefault="00A207FD" w:rsidP="000A62F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E84" w:rsidRPr="009C4D68" w:rsidRDefault="00330703" w:rsidP="003761F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proofErr w:type="gram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</w:t>
      </w:r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(сличения Реестра имущества, предоставленного </w:t>
      </w:r>
      <w:proofErr w:type="spellStart"/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и инвентаризационной описью имущества</w:t>
      </w:r>
      <w:r w:rsidR="0015381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предоставленной  </w:t>
      </w:r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Бухгалтерией Отдела образования Администрации </w:t>
      </w:r>
      <w:proofErr w:type="spellStart"/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РК)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установлено, </w:t>
      </w:r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имущество, приобретенное МКОУ “Шарнутовская средняя общеобразовательная школа имени Б.С. </w:t>
      </w:r>
      <w:proofErr w:type="spellStart"/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0A62F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81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балансовой стоимостью 8773697 (восемь миллионов семьсот семьдесят три тысячи шестьсот девяносто семь) рублей 0</w:t>
      </w:r>
      <w:r w:rsidR="0072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15381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="00723C63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</w:t>
      </w:r>
      <w:r w:rsidR="0015381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было поставлено на учет в Отделе</w:t>
      </w:r>
      <w:proofErr w:type="gram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управлению муниципальным имуществом и земельным отношениям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</w:t>
      </w:r>
      <w:r w:rsidR="00153815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3006" w:rsidRPr="009C7991" w:rsidRDefault="00153815" w:rsidP="009C7991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Имущество, которое отсутствует в Реестре </w:t>
      </w:r>
      <w:proofErr w:type="spellStart"/>
      <w:r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РК:</w:t>
      </w:r>
    </w:p>
    <w:p w:rsidR="002D0E84" w:rsidRPr="009C4D68" w:rsidRDefault="002D0E84" w:rsidP="003761F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-142" w:type="dxa"/>
        <w:tblLayout w:type="fixed"/>
        <w:tblLook w:val="04A0"/>
      </w:tblPr>
      <w:tblGrid>
        <w:gridCol w:w="676"/>
        <w:gridCol w:w="2268"/>
        <w:gridCol w:w="3260"/>
        <w:gridCol w:w="850"/>
        <w:gridCol w:w="3119"/>
      </w:tblGrid>
      <w:tr w:rsidR="002D0E84" w:rsidRPr="009C4D68" w:rsidTr="002D0E84">
        <w:trPr>
          <w:trHeight w:val="717"/>
        </w:trPr>
        <w:tc>
          <w:tcPr>
            <w:tcW w:w="676" w:type="dxa"/>
          </w:tcPr>
          <w:p w:rsidR="002D0E84" w:rsidRPr="009C4D68" w:rsidRDefault="002D0E84" w:rsidP="003761F0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</w:tcPr>
          <w:p w:rsidR="002D0E84" w:rsidRPr="009C4D68" w:rsidRDefault="002D0E84" w:rsidP="003761F0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Инвентарный номер</w:t>
            </w:r>
          </w:p>
        </w:tc>
        <w:tc>
          <w:tcPr>
            <w:tcW w:w="3260" w:type="dxa"/>
          </w:tcPr>
          <w:p w:rsidR="002D0E84" w:rsidRPr="009C4D68" w:rsidRDefault="002D0E84" w:rsidP="003761F0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нефинансовых активов</w:t>
            </w:r>
          </w:p>
        </w:tc>
        <w:tc>
          <w:tcPr>
            <w:tcW w:w="850" w:type="dxa"/>
          </w:tcPr>
          <w:p w:rsidR="002D0E84" w:rsidRPr="009C4D68" w:rsidRDefault="002D0E84" w:rsidP="002D0E84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</w:tcPr>
          <w:p w:rsidR="002D0E84" w:rsidRPr="009C4D68" w:rsidRDefault="002D0E84" w:rsidP="003761F0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Балансовая стоимость</w:t>
            </w:r>
          </w:p>
          <w:p w:rsidR="002D0E84" w:rsidRPr="009C4D68" w:rsidRDefault="002D0E84" w:rsidP="003761F0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1101125537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Открытое плоскостное спортивное сооружени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spellStart"/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спорт.площ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.)Шарнут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3 079 874,00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2D0E84" w:rsidRPr="00252E3D" w:rsidRDefault="002D0E84" w:rsidP="002D0E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недвижимое имущество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3 079 874,00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2D0E84" w:rsidRPr="00252E3D" w:rsidRDefault="00252E3D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="002D0E84" w:rsidRPr="00252E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БРЭ т.15,16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с Нов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1101365480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Велотренажер стационарный уличный ГУТ-10 "Жим ногами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"Ш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арнут.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25 391,00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1101365479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Велотренажер стационарный уличный ГУТ-13 "Эллиптический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"Ш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арнут.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45 280,00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1101365481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Велотренажер стационарный уличный ГУТ-54 "Велосипед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"Ш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арнут.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25 391,00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1101365477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Велотренажер стационарный уличный ГУТ-56 "Жим от </w:t>
            </w: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груди лежа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"Ш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арнут.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40 580,00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1101365478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Велотренажер стационарный уличный ГУТ-59"Вертикальная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тягаYТтренаж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инв</w:t>
            </w:r>
            <w:proofErr w:type="spellEnd"/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41 505,00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1101365476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Workout-комплекс 17) Шарнут.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136 700,00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1101345437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орелка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ГИП-80 для котла КСУВ-80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223 000,00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1101365493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Диван РФ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23 216,00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1101354728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Квадрокоптер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тип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47 430,00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1101354729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Квадрокоптер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2 (1)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13 770,00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1101354730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Квадрокоптер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2 (2)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13 770,00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1101354731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Квадрокоптер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2 (3)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13 770,00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для обучения шахматам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6 559,44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1101343606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звукоусилительной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аппаратуры (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53 049,00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1101365482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спортивного инвентаря, покупка 2020 г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106 979,00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1101345398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Котел наружного размещения газовый КСУВ-80с атмосферной горелкой ГИП 80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556 260,00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1101345436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Котел наружного размещения КСУВ-80 (теплообменник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595 000,00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1101345391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Многофункциональное устройств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МФУ) -1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10 036,57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1101345399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Многофункциональное устройств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МФУ)-2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23 355,61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1101345390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виртуальной реальности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124 680,47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1101345387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1101345378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(10)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1101345386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1101345385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1101345384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(4)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1101345383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(5)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1101345382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(6)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1101345381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(7)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(8)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1101345379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мобильного класса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(9)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36 006,07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1 864 010,12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1101345389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Очки виртуальной реальности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69 923,59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1101345392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3-D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78 207,00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1101040470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Раб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есто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ученика7 Шарнут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13 738,40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1101345361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1Шарн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1101345364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2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1101345363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3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1101345362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4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1101345365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5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1101345366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6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1101345367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7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1101345368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8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1101345369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9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1101345370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воздуха10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1101345371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воздуха11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1101345372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воздуха12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1101345373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воздуха13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1101345374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воздуха14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13 780,00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Рециркулятор-облучатель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Солярис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Kender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ОБЧГ 60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20 980,00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1101345388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Смартфон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11 731,05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1101365471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Стеллаж для тарелок и стаканов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Стол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разделочно-производственный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с одним бортом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13 521,00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1101365473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Тренажер-манекен для отработки приемов сердечно-легочной реанимации со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све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10 620,37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1101365474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Тренажер-манекен для отработки приемов удаления инородного тела из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верхни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18 408,65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1101365505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Флагшток уличный с бетонным фундаментом.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30 520,00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1101345376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Фотоаппарат с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обьективом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EOS 6000 18-55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1101345434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Холодильник "Атлант-2835-90 Шарнут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22 490,00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1101345430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Холодильник "Атлант-2835-90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ШарнутДС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22 490,00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Цифровая лаборатория "Статистика" 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19 897,57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1101345397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фотоаппарат CANON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PowerShot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G9 X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Mark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II Шарнут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37 312,50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Шкафы для классных кабинетов (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1101365500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Шкафы 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лабораторный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НВ-800 ШР (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Шарн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12 540,00</w:t>
            </w:r>
          </w:p>
        </w:tc>
      </w:tr>
      <w:tr w:rsidR="002D0E84" w:rsidRPr="009C4D68" w:rsidTr="002D0E84">
        <w:tc>
          <w:tcPr>
            <w:tcW w:w="676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8" w:type="dxa"/>
          </w:tcPr>
          <w:p w:rsidR="002D0E84" w:rsidRPr="00252E3D" w:rsidRDefault="002D0E84" w:rsidP="00252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3D">
              <w:rPr>
                <w:rFonts w:ascii="Times New Roman" w:eastAsia="Times New Roman" w:hAnsi="Times New Roman" w:cs="Times New Roman"/>
                <w:lang w:eastAsia="ru-RU"/>
              </w:rPr>
              <w:t>1101365472</w:t>
            </w:r>
          </w:p>
        </w:tc>
        <w:tc>
          <w:tcPr>
            <w:tcW w:w="3260" w:type="dxa"/>
          </w:tcPr>
          <w:p w:rsidR="002D0E84" w:rsidRPr="009C4D68" w:rsidRDefault="002D0E84" w:rsidP="002D0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лита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4-х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комфорная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 xml:space="preserve"> Шарнут.</w:t>
            </w:r>
          </w:p>
        </w:tc>
        <w:tc>
          <w:tcPr>
            <w:tcW w:w="850" w:type="dxa"/>
            <w:vAlign w:val="center"/>
          </w:tcPr>
          <w:p w:rsidR="002D0E84" w:rsidRPr="009C4D68" w:rsidRDefault="002D0E84" w:rsidP="002D0E8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lang w:eastAsia="ru-RU"/>
              </w:rPr>
              <w:t>63 079,00</w:t>
            </w:r>
          </w:p>
        </w:tc>
      </w:tr>
      <w:tr w:rsidR="002D0E84" w:rsidRPr="009C4D68" w:rsidTr="002D0E84">
        <w:tc>
          <w:tcPr>
            <w:tcW w:w="676" w:type="dxa"/>
          </w:tcPr>
          <w:p w:rsidR="002D0E84" w:rsidRPr="009C4D68" w:rsidRDefault="002D0E84" w:rsidP="002D0E84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D0E84" w:rsidRPr="009C4D68" w:rsidRDefault="002D0E84" w:rsidP="00252E3D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движимое имущество</w:t>
            </w:r>
          </w:p>
        </w:tc>
        <w:tc>
          <w:tcPr>
            <w:tcW w:w="850" w:type="dxa"/>
          </w:tcPr>
          <w:p w:rsidR="002D0E84" w:rsidRPr="009C4D68" w:rsidRDefault="002D0E84" w:rsidP="002D0E84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0E84" w:rsidRPr="009C4D68" w:rsidRDefault="002D0E84" w:rsidP="000A6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5113513,04</w:t>
            </w:r>
          </w:p>
        </w:tc>
      </w:tr>
      <w:tr w:rsidR="002D0E84" w:rsidRPr="009C4D68" w:rsidTr="002D0E84">
        <w:tc>
          <w:tcPr>
            <w:tcW w:w="676" w:type="dxa"/>
          </w:tcPr>
          <w:p w:rsidR="002D0E84" w:rsidRPr="009C4D68" w:rsidRDefault="002D0E84" w:rsidP="002D0E84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D0E84" w:rsidRPr="009C4D68" w:rsidRDefault="002D0E84" w:rsidP="00252E3D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библиотечный фонд</w:t>
            </w:r>
          </w:p>
        </w:tc>
        <w:tc>
          <w:tcPr>
            <w:tcW w:w="850" w:type="dxa"/>
          </w:tcPr>
          <w:p w:rsidR="002D0E84" w:rsidRPr="009C4D68" w:rsidRDefault="002D0E84" w:rsidP="002D0E84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0E84" w:rsidRPr="009C4D68" w:rsidRDefault="000A62F1" w:rsidP="000A6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580310,0</w:t>
            </w:r>
          </w:p>
        </w:tc>
      </w:tr>
      <w:tr w:rsidR="002D0E84" w:rsidRPr="009C4D68" w:rsidTr="002D0E84">
        <w:tc>
          <w:tcPr>
            <w:tcW w:w="676" w:type="dxa"/>
          </w:tcPr>
          <w:p w:rsidR="002D0E84" w:rsidRPr="009C4D68" w:rsidRDefault="002D0E84" w:rsidP="002D0E84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D0E84" w:rsidRPr="009C4D68" w:rsidRDefault="002D0E84" w:rsidP="002D0E84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D0E84" w:rsidRPr="009C4D68" w:rsidRDefault="002D0E84" w:rsidP="002D0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2D0E84" w:rsidRPr="009C4D68" w:rsidRDefault="002D0E84" w:rsidP="002D0E84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0E84" w:rsidRPr="009C4D68" w:rsidRDefault="000A62F1" w:rsidP="000A6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8773697,04</w:t>
            </w:r>
          </w:p>
          <w:p w:rsidR="000A62F1" w:rsidRPr="009C4D68" w:rsidRDefault="000A62F1" w:rsidP="000A6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53815" w:rsidRPr="009C4D68" w:rsidRDefault="00153815" w:rsidP="00153815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815" w:rsidRDefault="00AB7057" w:rsidP="00153815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расхождения обусловлены тем, что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 “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Шарнутовск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 Б.С.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были предоставлены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</w:t>
      </w:r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постановку на учет приобретенных основных средств, в </w:t>
      </w:r>
      <w:proofErr w:type="gramStart"/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приобретенное имущество </w:t>
      </w:r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в Реестре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РК.</w:t>
      </w:r>
    </w:p>
    <w:p w:rsidR="00AB7057" w:rsidRPr="009C4D68" w:rsidRDefault="00AB7057" w:rsidP="00AB7057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815" w:rsidRPr="00EE4486" w:rsidRDefault="00153815" w:rsidP="00EE4486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Имущество, которое отсутствует в инвентаризационных описях МКОУ  “Шарнутовская средняя общеобразовательная школа имени Б.С. </w:t>
      </w:r>
      <w:proofErr w:type="spellStart"/>
      <w:r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C54E44" w:rsidRP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134,0 (сто тридцать четыре) тысячи рублей, 00 копеек:</w:t>
      </w:r>
    </w:p>
    <w:p w:rsidR="00153815" w:rsidRPr="009C4D68" w:rsidRDefault="00153815" w:rsidP="00153815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815" w:rsidRPr="009C4D68" w:rsidRDefault="00153815" w:rsidP="00153815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-142" w:type="dxa"/>
        <w:tblLook w:val="04A0"/>
      </w:tblPr>
      <w:tblGrid>
        <w:gridCol w:w="676"/>
        <w:gridCol w:w="2268"/>
        <w:gridCol w:w="3260"/>
        <w:gridCol w:w="850"/>
        <w:gridCol w:w="3084"/>
      </w:tblGrid>
      <w:tr w:rsidR="00153815" w:rsidRPr="009C4D68" w:rsidTr="00153815">
        <w:tc>
          <w:tcPr>
            <w:tcW w:w="676" w:type="dxa"/>
          </w:tcPr>
          <w:p w:rsidR="00153815" w:rsidRPr="009C4D68" w:rsidRDefault="00153815" w:rsidP="00AB7057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</w:tcPr>
          <w:p w:rsidR="00153815" w:rsidRPr="009C4D68" w:rsidRDefault="00153815" w:rsidP="00AB7057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Инвентарный номер</w:t>
            </w:r>
          </w:p>
        </w:tc>
        <w:tc>
          <w:tcPr>
            <w:tcW w:w="3260" w:type="dxa"/>
          </w:tcPr>
          <w:p w:rsidR="00153815" w:rsidRPr="009C4D68" w:rsidRDefault="00153815" w:rsidP="00AB7057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нефинансовых активов</w:t>
            </w:r>
          </w:p>
        </w:tc>
        <w:tc>
          <w:tcPr>
            <w:tcW w:w="850" w:type="dxa"/>
          </w:tcPr>
          <w:p w:rsidR="00153815" w:rsidRPr="009C4D68" w:rsidRDefault="00153815" w:rsidP="00AB7057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84" w:type="dxa"/>
          </w:tcPr>
          <w:p w:rsidR="00153815" w:rsidRPr="009C4D68" w:rsidRDefault="00153815" w:rsidP="00AB7057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Балансовая стоимость</w:t>
            </w:r>
          </w:p>
          <w:p w:rsidR="00153815" w:rsidRPr="009C4D68" w:rsidRDefault="00153815" w:rsidP="00AB7057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3815" w:rsidRPr="009C4D68" w:rsidTr="00153815">
        <w:tc>
          <w:tcPr>
            <w:tcW w:w="676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1101040458</w:t>
            </w:r>
          </w:p>
        </w:tc>
        <w:tc>
          <w:tcPr>
            <w:tcW w:w="326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Мультимедийный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проектор</w:t>
            </w:r>
          </w:p>
        </w:tc>
        <w:tc>
          <w:tcPr>
            <w:tcW w:w="85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</w:t>
            </w:r>
          </w:p>
        </w:tc>
      </w:tr>
      <w:tr w:rsidR="00153815" w:rsidRPr="009C4D68" w:rsidTr="00153815">
        <w:tc>
          <w:tcPr>
            <w:tcW w:w="676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1101060298</w:t>
            </w:r>
          </w:p>
        </w:tc>
        <w:tc>
          <w:tcPr>
            <w:tcW w:w="326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Плита электрическая</w:t>
            </w:r>
          </w:p>
        </w:tc>
        <w:tc>
          <w:tcPr>
            <w:tcW w:w="85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34,9</w:t>
            </w:r>
          </w:p>
        </w:tc>
      </w:tr>
      <w:tr w:rsidR="00153815" w:rsidRPr="009C4D68" w:rsidTr="00153815">
        <w:tc>
          <w:tcPr>
            <w:tcW w:w="676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1101040171</w:t>
            </w:r>
          </w:p>
        </w:tc>
        <w:tc>
          <w:tcPr>
            <w:tcW w:w="326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учителя</w:t>
            </w:r>
          </w:p>
        </w:tc>
        <w:tc>
          <w:tcPr>
            <w:tcW w:w="85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24,24</w:t>
            </w:r>
          </w:p>
        </w:tc>
      </w:tr>
      <w:tr w:rsidR="00153815" w:rsidRPr="009C4D68" w:rsidTr="00153815">
        <w:tc>
          <w:tcPr>
            <w:tcW w:w="676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spellEnd"/>
          </w:p>
        </w:tc>
        <w:tc>
          <w:tcPr>
            <w:tcW w:w="326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85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153815" w:rsidRPr="009C4D68" w:rsidTr="00153815">
        <w:tc>
          <w:tcPr>
            <w:tcW w:w="676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1101040146</w:t>
            </w:r>
          </w:p>
        </w:tc>
        <w:tc>
          <w:tcPr>
            <w:tcW w:w="3260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Мультимедийный</w:t>
            </w:r>
            <w:proofErr w:type="spellEnd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проектор</w:t>
            </w:r>
          </w:p>
        </w:tc>
        <w:tc>
          <w:tcPr>
            <w:tcW w:w="850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</w:t>
            </w:r>
          </w:p>
        </w:tc>
      </w:tr>
      <w:tr w:rsidR="00153815" w:rsidRPr="009C4D68" w:rsidTr="00153815">
        <w:tc>
          <w:tcPr>
            <w:tcW w:w="676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1101040450</w:t>
            </w:r>
          </w:p>
        </w:tc>
        <w:tc>
          <w:tcPr>
            <w:tcW w:w="3260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850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6,47</w:t>
            </w:r>
          </w:p>
        </w:tc>
      </w:tr>
      <w:tr w:rsidR="00153815" w:rsidRPr="009C4D68" w:rsidTr="00153815">
        <w:tc>
          <w:tcPr>
            <w:tcW w:w="676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153815" w:rsidRPr="009C4D68" w:rsidRDefault="00153815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153815" w:rsidRPr="009C4D68" w:rsidRDefault="00C54E44" w:rsidP="00153815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134,0</w:t>
            </w:r>
          </w:p>
        </w:tc>
      </w:tr>
    </w:tbl>
    <w:p w:rsidR="00153815" w:rsidRDefault="00153815" w:rsidP="003761F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486" w:rsidRPr="009C4D68" w:rsidRDefault="00093006" w:rsidP="009C799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расхождения связаны с тем, что </w:t>
      </w:r>
      <w:r w:rsidR="009B0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перечисленное выше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 было </w:t>
      </w:r>
      <w:r w:rsidR="009B0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отнесено  на </w:t>
      </w:r>
      <w:proofErr w:type="spellStart"/>
      <w:r w:rsidR="009B07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забалансовый</w:t>
      </w:r>
      <w:proofErr w:type="spellEnd"/>
      <w:r w:rsidR="009B0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</w:t>
      </w:r>
      <w:r w:rsidR="009B077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“Шарнутовская средняя общеобразовательная школа имени Б.С. </w:t>
      </w:r>
      <w:proofErr w:type="spellStart"/>
      <w:r w:rsidR="009B077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9B077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9B07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E44" w:rsidRPr="009C4D68" w:rsidRDefault="00C54E44" w:rsidP="003761F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в расчетах имеют погрешность ввиду того, что</w:t>
      </w:r>
      <w:r w:rsidR="00DA6F6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балансовая стоимость имущества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Реестра</w:t>
      </w:r>
      <w:proofErr w:type="gram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отражается в тысячах рублей, а в инвентаризационной ведомости МКОУ “Шарнутовская средняя общеобразовательная школа имени Б.С.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в рублях и копейках. </w:t>
      </w:r>
    </w:p>
    <w:p w:rsidR="00330703" w:rsidRPr="009C4D68" w:rsidRDefault="00330703" w:rsidP="003761F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Муниципальное имущество, закрепленное в оперативное управление и принятое на баланс,</w:t>
      </w:r>
      <w:r w:rsidR="009B0773" w:rsidRPr="009B0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77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“Шарнутовская средняя общеобразовательная школа имени Б.С. </w:t>
      </w:r>
      <w:proofErr w:type="spellStart"/>
      <w:r w:rsidR="009B077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9B077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для выполнения уставной деятельности учреждения.</w:t>
      </w:r>
    </w:p>
    <w:p w:rsidR="00330703" w:rsidRDefault="00330703" w:rsidP="009C799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Учреждение МКОУ “</w:t>
      </w:r>
      <w:r w:rsidR="0009764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Шарнутовская средняя общеобразовательная школа имени Б.С. </w:t>
      </w:r>
      <w:proofErr w:type="spellStart"/>
      <w:r w:rsidR="00097649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 владеет, пользуется и распоряжается муниципальным имуществом, переданным ему в оперативное управление в соответстви</w:t>
      </w:r>
      <w:r w:rsidR="009B07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целями своей деятельности и на</w:t>
      </w:r>
      <w:r w:rsidR="000A24B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значением переданного имущества.</w:t>
      </w:r>
    </w:p>
    <w:p w:rsidR="001615B1" w:rsidRPr="009C4D68" w:rsidRDefault="001615B1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991" w:rsidRDefault="00330703" w:rsidP="009C799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30703" w:rsidRDefault="00330703" w:rsidP="009C799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По результатам проверки установлено:</w:t>
      </w:r>
    </w:p>
    <w:p w:rsidR="009C7991" w:rsidRDefault="009C7991" w:rsidP="009C799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7991" w:rsidRPr="009C4D68" w:rsidRDefault="009C7991" w:rsidP="009C799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7761DB">
      <w:pPr>
        <w:numPr>
          <w:ilvl w:val="0"/>
          <w:numId w:val="4"/>
        </w:numPr>
        <w:tabs>
          <w:tab w:val="clear" w:pos="360"/>
          <w:tab w:val="left" w:pos="-142"/>
          <w:tab w:val="num" w:pos="142"/>
        </w:tabs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МКОУ “</w:t>
      </w:r>
      <w:r w:rsidR="005937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Шарнутовская средняя общеобразовательная школа имени Б.С. </w:t>
      </w:r>
      <w:proofErr w:type="spellStart"/>
      <w:r w:rsidR="005937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является муниципальной собственностью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и закреплено за образовательным учреждением на праве оперативного управления.</w:t>
      </w:r>
    </w:p>
    <w:p w:rsidR="00330703" w:rsidRPr="009C4D68" w:rsidRDefault="00330703" w:rsidP="007761DB">
      <w:pPr>
        <w:numPr>
          <w:ilvl w:val="0"/>
          <w:numId w:val="4"/>
        </w:numPr>
        <w:tabs>
          <w:tab w:val="clear" w:pos="360"/>
          <w:tab w:val="left" w:pos="-142"/>
          <w:tab w:val="num" w:pos="142"/>
        </w:tabs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Полномочия собственника Учреждения выполняет Отдел по управлению муниципальным имуществом и земельным отношениям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образования Республики Калмыкия.</w:t>
      </w:r>
    </w:p>
    <w:p w:rsidR="00C54E44" w:rsidRPr="009C4D68" w:rsidRDefault="00330703" w:rsidP="00330703">
      <w:pPr>
        <w:numPr>
          <w:ilvl w:val="0"/>
          <w:numId w:val="4"/>
        </w:numPr>
        <w:tabs>
          <w:tab w:val="clear" w:pos="360"/>
          <w:tab w:val="left" w:pos="-142"/>
          <w:tab w:val="num" w:pos="142"/>
        </w:tabs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“</w:t>
      </w:r>
      <w:r w:rsidR="005937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Шарнутовская средняя общеобразовательная школа имени Б.С. </w:t>
      </w:r>
      <w:proofErr w:type="spellStart"/>
      <w:r w:rsidR="005937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на момент проверки не было поставлено на учет в Отделе по управлению муниципальным имуществом и земельным отношениям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приобретенное имущество на сумму </w:t>
      </w:r>
      <w:r w:rsidR="00C54E4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8773697 (восемь миллионов семьсот семьдесят три тысячи шестьсот девяносто семь) рублей 00 копеек</w:t>
      </w:r>
    </w:p>
    <w:p w:rsidR="00140361" w:rsidRPr="009C4D68" w:rsidRDefault="003F30C6" w:rsidP="00330703">
      <w:pPr>
        <w:numPr>
          <w:ilvl w:val="0"/>
          <w:numId w:val="4"/>
        </w:numPr>
        <w:tabs>
          <w:tab w:val="clear" w:pos="360"/>
          <w:tab w:val="left" w:pos="-142"/>
          <w:tab w:val="num" w:pos="142"/>
        </w:tabs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30703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нарушени</w:t>
      </w:r>
      <w:r w:rsidR="00C54E44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330703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п.</w:t>
      </w:r>
      <w:r w:rsidR="0061336D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46</w:t>
      </w:r>
      <w:r w:rsidR="00330703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Инструкции 157</w:t>
      </w:r>
      <w:r w:rsidR="00EB2E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330703"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EB2E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</w:t>
      </w:r>
      <w:r w:rsidR="0061336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проставле</w:t>
      </w:r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>н уникальный инвентарный порядко</w:t>
      </w:r>
      <w:r w:rsidR="0061336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номер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336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не позволяет провести сверку между фактическим наличием </w:t>
      </w:r>
      <w:r w:rsidR="0014036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материальных ценностей и данными бухгалтерского учета</w:t>
      </w:r>
    </w:p>
    <w:p w:rsidR="00C54E44" w:rsidRPr="009C4D68" w:rsidRDefault="00C54E44" w:rsidP="00C54E44">
      <w:pPr>
        <w:tabs>
          <w:tab w:val="left" w:pos="-142"/>
          <w:tab w:val="num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По результатам проверки рекомендовано: 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7761DB">
      <w:pPr>
        <w:numPr>
          <w:ilvl w:val="0"/>
          <w:numId w:val="5"/>
        </w:numPr>
        <w:tabs>
          <w:tab w:val="left" w:pos="-142"/>
          <w:tab w:val="num" w:pos="142"/>
        </w:tabs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казенному общеобразовательному учреждению “</w:t>
      </w:r>
      <w:r w:rsidR="005A15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Шарнутовская средняя общеобразовательная школа имени Б.С. </w:t>
      </w:r>
      <w:proofErr w:type="spellStart"/>
      <w:r w:rsidR="005A15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и </w:t>
      </w:r>
      <w:proofErr w:type="spellStart"/>
      <w:r w:rsidR="001615B1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ОУМиЗО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провести сверку имущества находящегося в оперативном управлении и числящегося на балансе МКОУ “</w:t>
      </w:r>
      <w:r w:rsidR="005A15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 </w:t>
      </w:r>
      <w:proofErr w:type="spellStart"/>
      <w:r w:rsidR="005A15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5A151C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”.</w:t>
      </w:r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данным сверки привести в соответствие учет муниципального имущества.</w:t>
      </w:r>
    </w:p>
    <w:p w:rsidR="00DA6F62" w:rsidRPr="009C4D68" w:rsidRDefault="00DA6F62" w:rsidP="007761DB">
      <w:pPr>
        <w:numPr>
          <w:ilvl w:val="0"/>
          <w:numId w:val="5"/>
        </w:numPr>
        <w:tabs>
          <w:tab w:val="left" w:pos="-142"/>
          <w:tab w:val="num" w:pos="142"/>
        </w:tabs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МКОУ “ Шарнутовская средняя общеобразовательная школа имени Б.С.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</w:t>
      </w:r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внеплановую инвентаризацию.</w:t>
      </w:r>
    </w:p>
    <w:p w:rsidR="00140361" w:rsidRPr="009C4D68" w:rsidRDefault="00140361" w:rsidP="00140361">
      <w:pPr>
        <w:numPr>
          <w:ilvl w:val="0"/>
          <w:numId w:val="5"/>
        </w:numPr>
        <w:tabs>
          <w:tab w:val="left" w:pos="-142"/>
          <w:tab w:val="num" w:pos="142"/>
        </w:tabs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46 Инструкции 157-н проставить на  всех объектах уникальн</w:t>
      </w:r>
      <w:r w:rsidR="00DA6F62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инвентарный порядковый номер.</w:t>
      </w:r>
    </w:p>
    <w:p w:rsidR="00DA6F62" w:rsidRPr="009C4D68" w:rsidRDefault="00DA6F62" w:rsidP="00330703">
      <w:pPr>
        <w:tabs>
          <w:tab w:val="left" w:pos="-142"/>
        </w:tabs>
        <w:spacing w:after="0" w:line="240" w:lineRule="auto"/>
        <w:ind w:left="-142" w:right="2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F62" w:rsidRPr="009C4D68" w:rsidRDefault="00DA6F62" w:rsidP="00330703">
      <w:pPr>
        <w:tabs>
          <w:tab w:val="left" w:pos="-142"/>
        </w:tabs>
        <w:spacing w:after="0" w:line="240" w:lineRule="auto"/>
        <w:ind w:left="-142" w:right="2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F62" w:rsidRPr="009C4D68" w:rsidRDefault="00DA6F62" w:rsidP="00330703">
      <w:pPr>
        <w:tabs>
          <w:tab w:val="left" w:pos="-142"/>
        </w:tabs>
        <w:spacing w:after="0" w:line="240" w:lineRule="auto"/>
        <w:ind w:left="-142" w:right="2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 w:right="2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финансово-экономического планирования и централизованного бухгалтерского учета администрации </w:t>
      </w: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</w:t>
      </w:r>
      <w:r w:rsidR="00E44FB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РК                            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FB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</w:t>
      </w:r>
      <w:proofErr w:type="spellStart"/>
      <w:r w:rsidR="00E44FB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Лузанова</w:t>
      </w:r>
      <w:proofErr w:type="spellEnd"/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E44FB1">
      <w:pPr>
        <w:tabs>
          <w:tab w:val="left" w:pos="-142"/>
        </w:tabs>
        <w:spacing w:after="0" w:line="240" w:lineRule="auto"/>
        <w:ind w:left="-142" w:right="2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муниципального казенного общеобразовательного учреждения “</w:t>
      </w:r>
      <w:r w:rsidR="00E44FB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Шарнутовская средняя общеобразовательная школа имени Б.С. </w:t>
      </w:r>
      <w:proofErr w:type="spellStart"/>
      <w:r w:rsidR="00E44FB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                  </w:t>
      </w:r>
      <w:r w:rsidR="00E44FB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FB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E44FB1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Бамбушева</w:t>
      </w:r>
      <w:proofErr w:type="spellEnd"/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 w:right="20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C4D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Заполняется в случае отказа от подписи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 w:right="-1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  От подписи под настоящим актом (получения акта) руководитель проверяемого учреждения отказался в связи </w:t>
      </w:r>
      <w:proofErr w:type="gramStart"/>
      <w:r w:rsidRPr="009C4D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</w:t>
      </w:r>
      <w:proofErr w:type="gramEnd"/>
      <w:r w:rsidRPr="009C4D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 w:right="-1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 w:right="-1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(Дата, время, обстоятельства, Наименование объекта контрольного мероприятия, должность, Ф.И.О.)</w:t>
      </w:r>
    </w:p>
    <w:p w:rsidR="00330703" w:rsidRPr="009C4D68" w:rsidRDefault="00330703" w:rsidP="00330703">
      <w:pPr>
        <w:tabs>
          <w:tab w:val="left" w:pos="-142"/>
        </w:tabs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 w:right="-1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____________________________________</w:t>
      </w: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 w:right="10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(Ф.И.О, подпись)</w:t>
      </w:r>
    </w:p>
    <w:p w:rsidR="00330703" w:rsidRPr="009C4D68" w:rsidRDefault="00330703" w:rsidP="00330703">
      <w:pPr>
        <w:tabs>
          <w:tab w:val="left" w:pos="-142"/>
        </w:tabs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03" w:rsidRPr="009C4D68" w:rsidRDefault="00330703" w:rsidP="00330703">
      <w:pPr>
        <w:tabs>
          <w:tab w:val="left" w:pos="-142"/>
        </w:tabs>
        <w:spacing w:after="0" w:line="240" w:lineRule="auto"/>
        <w:ind w:left="-142" w:right="-1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акта №</w:t>
      </w:r>
      <w:r w:rsidR="003D598D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A57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D0A57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листах вручен Директору МКОУ “</w:t>
      </w:r>
      <w:r w:rsidR="00AD1AE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Шарнутовская средняя общеобразовательная школа имени Б.С. </w:t>
      </w:r>
      <w:proofErr w:type="spellStart"/>
      <w:r w:rsidR="00AD1AE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Санджарыкова</w:t>
      </w:r>
      <w:proofErr w:type="spellEnd"/>
      <w:r w:rsidR="00AD1AE4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</w:p>
    <w:p w:rsidR="008E66EE" w:rsidRPr="009C4D68" w:rsidRDefault="00AD1AE4" w:rsidP="00330703">
      <w:pPr>
        <w:tabs>
          <w:tab w:val="left" w:pos="-142"/>
        </w:tabs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И.А.Бамбушев</w:t>
      </w:r>
      <w:r w:rsidR="00EE448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_____________________</w:t>
      </w:r>
      <w:r w:rsidR="00330703" w:rsidRPr="009C4D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     </w:t>
      </w:r>
    </w:p>
    <w:p w:rsidR="008E66EE" w:rsidRPr="009C4D68" w:rsidRDefault="008E66EE" w:rsidP="00330703">
      <w:pPr>
        <w:tabs>
          <w:tab w:val="left" w:pos="-142"/>
        </w:tabs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6EE" w:rsidRPr="009C4D68" w:rsidRDefault="008E66EE" w:rsidP="00330703">
      <w:pPr>
        <w:tabs>
          <w:tab w:val="left" w:pos="-142"/>
        </w:tabs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6EE" w:rsidRPr="009C4D68" w:rsidRDefault="008E66EE" w:rsidP="00330703">
      <w:pPr>
        <w:tabs>
          <w:tab w:val="left" w:pos="-142"/>
        </w:tabs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E66EE" w:rsidRPr="009C4D68" w:rsidSect="003307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7A0"/>
    <w:multiLevelType w:val="multilevel"/>
    <w:tmpl w:val="C50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D3CAF"/>
    <w:multiLevelType w:val="hybridMultilevel"/>
    <w:tmpl w:val="F6A82C22"/>
    <w:lvl w:ilvl="0" w:tplc="022835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053CA1"/>
    <w:multiLevelType w:val="multilevel"/>
    <w:tmpl w:val="26EE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26645"/>
    <w:multiLevelType w:val="multilevel"/>
    <w:tmpl w:val="3F7CE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C7F70BE"/>
    <w:multiLevelType w:val="multilevel"/>
    <w:tmpl w:val="D65AB41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E7D46"/>
    <w:multiLevelType w:val="multilevel"/>
    <w:tmpl w:val="6584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72334"/>
    <w:multiLevelType w:val="hybridMultilevel"/>
    <w:tmpl w:val="55029E34"/>
    <w:lvl w:ilvl="0" w:tplc="CB82CD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03"/>
    <w:rsid w:val="00027644"/>
    <w:rsid w:val="00093006"/>
    <w:rsid w:val="00097649"/>
    <w:rsid w:val="000A24B0"/>
    <w:rsid w:val="000A62F1"/>
    <w:rsid w:val="000F76A2"/>
    <w:rsid w:val="00100245"/>
    <w:rsid w:val="00102EB1"/>
    <w:rsid w:val="001045DA"/>
    <w:rsid w:val="00140361"/>
    <w:rsid w:val="00153815"/>
    <w:rsid w:val="001615B1"/>
    <w:rsid w:val="001A48A9"/>
    <w:rsid w:val="001F2F1B"/>
    <w:rsid w:val="00250F2B"/>
    <w:rsid w:val="00252E3D"/>
    <w:rsid w:val="0026507A"/>
    <w:rsid w:val="002D0E84"/>
    <w:rsid w:val="003270EF"/>
    <w:rsid w:val="00330703"/>
    <w:rsid w:val="003761F0"/>
    <w:rsid w:val="003B14EC"/>
    <w:rsid w:val="003D598D"/>
    <w:rsid w:val="003F30C6"/>
    <w:rsid w:val="0040321D"/>
    <w:rsid w:val="004216F1"/>
    <w:rsid w:val="00480C8E"/>
    <w:rsid w:val="004C13D3"/>
    <w:rsid w:val="004F5179"/>
    <w:rsid w:val="004F5275"/>
    <w:rsid w:val="005151F0"/>
    <w:rsid w:val="005370B4"/>
    <w:rsid w:val="0059371C"/>
    <w:rsid w:val="005A151C"/>
    <w:rsid w:val="005D63A0"/>
    <w:rsid w:val="005E39DE"/>
    <w:rsid w:val="0061336D"/>
    <w:rsid w:val="00693F89"/>
    <w:rsid w:val="00694BD1"/>
    <w:rsid w:val="006A2B11"/>
    <w:rsid w:val="006A793E"/>
    <w:rsid w:val="006F6FEE"/>
    <w:rsid w:val="007014D1"/>
    <w:rsid w:val="00723C63"/>
    <w:rsid w:val="007761DB"/>
    <w:rsid w:val="00776A4B"/>
    <w:rsid w:val="00782984"/>
    <w:rsid w:val="007858E4"/>
    <w:rsid w:val="007923E4"/>
    <w:rsid w:val="007C0144"/>
    <w:rsid w:val="007C3BCE"/>
    <w:rsid w:val="007E08B4"/>
    <w:rsid w:val="00831A11"/>
    <w:rsid w:val="0088178B"/>
    <w:rsid w:val="008903D4"/>
    <w:rsid w:val="008E66EE"/>
    <w:rsid w:val="008E6A18"/>
    <w:rsid w:val="008F7872"/>
    <w:rsid w:val="00906A10"/>
    <w:rsid w:val="00976E87"/>
    <w:rsid w:val="009B0773"/>
    <w:rsid w:val="009B64D9"/>
    <w:rsid w:val="009C4D68"/>
    <w:rsid w:val="009C6EFC"/>
    <w:rsid w:val="009C73EA"/>
    <w:rsid w:val="009C7991"/>
    <w:rsid w:val="009F1507"/>
    <w:rsid w:val="00A07CCE"/>
    <w:rsid w:val="00A207FD"/>
    <w:rsid w:val="00A21E9B"/>
    <w:rsid w:val="00AB7057"/>
    <w:rsid w:val="00AD1AE4"/>
    <w:rsid w:val="00B9092C"/>
    <w:rsid w:val="00BB3DBC"/>
    <w:rsid w:val="00BD0A57"/>
    <w:rsid w:val="00BF3452"/>
    <w:rsid w:val="00C372A4"/>
    <w:rsid w:val="00C54E44"/>
    <w:rsid w:val="00C9124C"/>
    <w:rsid w:val="00CA04D4"/>
    <w:rsid w:val="00CE4D1B"/>
    <w:rsid w:val="00CF0D68"/>
    <w:rsid w:val="00D0308E"/>
    <w:rsid w:val="00D62D32"/>
    <w:rsid w:val="00DA6F62"/>
    <w:rsid w:val="00DF0F1B"/>
    <w:rsid w:val="00DF4928"/>
    <w:rsid w:val="00E03F56"/>
    <w:rsid w:val="00E44FB1"/>
    <w:rsid w:val="00E56313"/>
    <w:rsid w:val="00E96CDE"/>
    <w:rsid w:val="00EB2EAB"/>
    <w:rsid w:val="00ED731E"/>
    <w:rsid w:val="00EE4486"/>
    <w:rsid w:val="00F8739E"/>
    <w:rsid w:val="00F9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B11"/>
    <w:pPr>
      <w:ind w:left="720"/>
      <w:contextualSpacing/>
    </w:pPr>
  </w:style>
  <w:style w:type="paragraph" w:customStyle="1" w:styleId="a5">
    <w:name w:val="Базовый"/>
    <w:rsid w:val="0010024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10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EAD5-2B37-4EE1-AC34-0746847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8</cp:revision>
  <cp:lastPrinted>2023-08-03T06:58:00Z</cp:lastPrinted>
  <dcterms:created xsi:type="dcterms:W3CDTF">2023-07-31T12:24:00Z</dcterms:created>
  <dcterms:modified xsi:type="dcterms:W3CDTF">2023-08-03T07:00:00Z</dcterms:modified>
</cp:coreProperties>
</file>