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-743" w:type="dxa"/>
        <w:tblLayout w:type="fixed"/>
        <w:tblLook w:val="0000"/>
      </w:tblPr>
      <w:tblGrid>
        <w:gridCol w:w="4811"/>
        <w:gridCol w:w="1800"/>
        <w:gridCol w:w="3960"/>
      </w:tblGrid>
      <w:tr w:rsidR="00D268CF" w:rsidTr="00D268CF">
        <w:tc>
          <w:tcPr>
            <w:tcW w:w="4811" w:type="dxa"/>
            <w:shd w:val="clear" w:color="auto" w:fill="auto"/>
            <w:vAlign w:val="center"/>
          </w:tcPr>
          <w:p w:rsidR="00D268CF" w:rsidRDefault="00D268CF" w:rsidP="00CC5D38">
            <w:pPr>
              <w:pStyle w:val="1"/>
              <w:snapToGrid w:val="0"/>
              <w:ind w:left="-3" w:right="-3" w:hanging="15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АДМИНИСТРАЦИЯ</w:t>
            </w:r>
          </w:p>
          <w:p w:rsidR="00D268CF" w:rsidRDefault="00D268CF" w:rsidP="00CC5D38">
            <w:pPr>
              <w:pStyle w:val="1"/>
              <w:ind w:left="-3" w:right="-3" w:hanging="15"/>
            </w:pPr>
            <w:r>
              <w:rPr>
                <w:rFonts w:ascii="Courier New" w:hAnsi="Courier New" w:cs="Courier New"/>
                <w:b/>
              </w:rPr>
              <w:t>САРПИНСКОГО РАЙОННОГО МУНИЦИПАЛЬНОГО ОБРАЗОВАНИЯ РЕСПУБЛИКИ КАЛМЫКИЯ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68CF" w:rsidRDefault="00BA0AD8" w:rsidP="00CC5D38">
            <w:pPr>
              <w:snapToGrid w:val="0"/>
              <w:jc w:val="center"/>
              <w:rPr>
                <w:rFonts w:ascii="Courier New" w:hAnsi="Courier New" w:cs="Courier New"/>
                <w:b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C5D38" w:rsidRPr="00CC5D38" w:rsidRDefault="00CC5D38" w:rsidP="00CC5D38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ХАЛЬМГ ТА</w:t>
            </w:r>
            <w:r w:rsidR="00BF6B5A" w:rsidRPr="00F67C94">
              <w:rPr>
                <w:rStyle w:val="a4"/>
              </w:rPr>
              <w:t>Ң</w:t>
            </w:r>
            <w:r w:rsidR="000373BB" w:rsidRPr="000373BB">
              <w:rPr>
                <w:rFonts w:ascii="Courier New" w:hAnsi="Courier New" w:cs="Courier New"/>
                <w:b/>
                <w:sz w:val="28"/>
                <w:szCs w:val="28"/>
              </w:rPr>
              <w:t>h</w:t>
            </w: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ЧИН</w:t>
            </w:r>
          </w:p>
          <w:p w:rsidR="00CC5D38" w:rsidRPr="00CC5D38" w:rsidRDefault="00CC5D38" w:rsidP="00CC5D38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САРПИНСК РАЙОНА</w:t>
            </w:r>
          </w:p>
          <w:p w:rsidR="00D268CF" w:rsidRPr="007D7E80" w:rsidRDefault="00CC5D38" w:rsidP="007D7E80">
            <w:pPr>
              <w:snapToGrid w:val="0"/>
              <w:jc w:val="center"/>
              <w:rPr>
                <w:lang w:val="ru-RU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МУНИЦИПАЛЬН Б</w:t>
            </w:r>
            <w:r w:rsidR="00B828A2" w:rsidRPr="00B828A2">
              <w:rPr>
                <w:rFonts w:ascii="Courier New" w:hAnsi="Courier New" w:cs="Courier New"/>
                <w:b/>
                <w:color w:val="000000"/>
                <w:sz w:val="28"/>
                <w:szCs w:val="28"/>
                <w:shd w:val="clear" w:color="auto" w:fill="FFFFFF"/>
              </w:rPr>
              <w:t>Ү</w:t>
            </w: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 xml:space="preserve">РДƏЦИН АДМИНИСТРАЦ </w:t>
            </w:r>
          </w:p>
        </w:tc>
      </w:tr>
    </w:tbl>
    <w:tbl>
      <w:tblPr>
        <w:tblpPr w:leftFromText="180" w:rightFromText="180" w:vertAnchor="text" w:horzAnchor="page" w:tblpX="1054" w:tblpY="123"/>
        <w:tblW w:w="10500" w:type="dxa"/>
        <w:tblLayout w:type="fixed"/>
        <w:tblLook w:val="0000"/>
      </w:tblPr>
      <w:tblGrid>
        <w:gridCol w:w="10500"/>
      </w:tblGrid>
      <w:tr w:rsidR="00D268CF" w:rsidTr="00D268CF">
        <w:trPr>
          <w:trHeight w:val="841"/>
        </w:trPr>
        <w:tc>
          <w:tcPr>
            <w:tcW w:w="10500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303226" w:rsidRDefault="00D268CF" w:rsidP="00303226">
            <w:pPr>
              <w:snapToGrid w:val="0"/>
              <w:ind w:left="-39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359410 Республика Калмыкия, с. Садовое Сарпинского района,</w:t>
            </w:r>
            <w:r w:rsidR="00303226">
              <w:rPr>
                <w:sz w:val="20"/>
                <w:szCs w:val="20"/>
                <w:lang w:val="ru-RU"/>
              </w:rPr>
              <w:t xml:space="preserve"> ул. Ленина, 57</w:t>
            </w:r>
            <w:r>
              <w:rPr>
                <w:sz w:val="20"/>
                <w:szCs w:val="20"/>
              </w:rPr>
              <w:t xml:space="preserve">  код 847-41, </w:t>
            </w:r>
            <w:r>
              <w:rPr>
                <w:rFonts w:ascii="Wingdings" w:hAnsi="Wingdings" w:cs="Wingdings"/>
                <w:sz w:val="20"/>
                <w:szCs w:val="20"/>
              </w:rPr>
              <w:t></w:t>
            </w:r>
            <w:r w:rsidR="003032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2-1</w:t>
            </w:r>
            <w:r w:rsidR="00D823B0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D823B0">
              <w:rPr>
                <w:sz w:val="20"/>
                <w:szCs w:val="20"/>
                <w:lang w:val="ru-RU"/>
              </w:rPr>
              <w:t>95</w:t>
            </w:r>
            <w:r>
              <w:rPr>
                <w:sz w:val="20"/>
                <w:szCs w:val="20"/>
              </w:rPr>
              <w:t>, факс 2-16-0</w:t>
            </w:r>
            <w:r w:rsidR="00D823B0">
              <w:rPr>
                <w:sz w:val="20"/>
                <w:szCs w:val="20"/>
                <w:lang w:val="ru-RU"/>
              </w:rPr>
              <w:t>2</w:t>
            </w:r>
          </w:p>
          <w:p w:rsidR="00D268CF" w:rsidRDefault="00303226" w:rsidP="00303226">
            <w:pPr>
              <w:snapToGrid w:val="0"/>
              <w:ind w:left="-39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D268CF" w:rsidRPr="00D6250D">
              <w:rPr>
                <w:sz w:val="20"/>
                <w:szCs w:val="20"/>
                <w:lang w:val="en-US"/>
              </w:rPr>
              <w:t>admin</w:t>
            </w:r>
            <w:r w:rsidR="00D268CF" w:rsidRPr="00303226">
              <w:rPr>
                <w:sz w:val="20"/>
                <w:szCs w:val="20"/>
                <w:lang w:val="ru-RU"/>
              </w:rPr>
              <w:t>-</w:t>
            </w:r>
            <w:proofErr w:type="spellStart"/>
            <w:r w:rsidR="00D268CF" w:rsidRPr="00D6250D">
              <w:rPr>
                <w:sz w:val="20"/>
                <w:szCs w:val="20"/>
                <w:lang w:val="en-US"/>
              </w:rPr>
              <w:t>srmo</w:t>
            </w:r>
            <w:proofErr w:type="spellEnd"/>
            <w:r w:rsidR="00D268CF" w:rsidRPr="00303226">
              <w:rPr>
                <w:sz w:val="20"/>
                <w:szCs w:val="20"/>
                <w:lang w:val="ru-RU"/>
              </w:rPr>
              <w:t xml:space="preserve">@ </w:t>
            </w:r>
            <w:r w:rsidR="00D268CF" w:rsidRPr="00D6250D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ru-RU"/>
              </w:rPr>
              <w:t>.</w:t>
            </w:r>
            <w:r w:rsidR="00D268CF" w:rsidRPr="0030322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D268CF" w:rsidRPr="00D6250D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="00D268CF" w:rsidRPr="00D6250D">
              <w:rPr>
                <w:sz w:val="20"/>
                <w:szCs w:val="20"/>
              </w:rPr>
              <w:t>.</w:t>
            </w:r>
          </w:p>
        </w:tc>
      </w:tr>
    </w:tbl>
    <w:p w:rsidR="000479E0" w:rsidRDefault="000479E0" w:rsidP="00D268CF">
      <w:pPr>
        <w:rPr>
          <w:b/>
          <w:sz w:val="28"/>
          <w:szCs w:val="28"/>
          <w:lang w:val="ru-RU"/>
        </w:rPr>
      </w:pPr>
    </w:p>
    <w:p w:rsidR="000479E0" w:rsidRPr="00F844BC" w:rsidRDefault="00E7021C" w:rsidP="00E7021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</w:t>
      </w:r>
      <w:r w:rsidR="00F844BC">
        <w:rPr>
          <w:b/>
          <w:sz w:val="28"/>
          <w:szCs w:val="28"/>
          <w:lang w:val="ru-RU"/>
        </w:rPr>
        <w:t xml:space="preserve">    </w:t>
      </w:r>
      <w:r w:rsidRPr="00F844BC">
        <w:rPr>
          <w:b/>
          <w:sz w:val="26"/>
          <w:szCs w:val="26"/>
          <w:lang w:val="ru-RU"/>
        </w:rPr>
        <w:t xml:space="preserve">   РАСПОРЯЖЕНИЕ №</w:t>
      </w:r>
      <w:proofErr w:type="spellStart"/>
      <w:r w:rsidRPr="00F844BC">
        <w:rPr>
          <w:b/>
          <w:sz w:val="26"/>
          <w:szCs w:val="26"/>
          <w:lang w:val="ru-RU"/>
        </w:rPr>
        <w:t>___</w:t>
      </w:r>
      <w:proofErr w:type="gramStart"/>
      <w:r w:rsidRPr="00F844BC">
        <w:rPr>
          <w:b/>
          <w:sz w:val="26"/>
          <w:szCs w:val="26"/>
          <w:lang w:val="ru-RU"/>
        </w:rPr>
        <w:t>_-</w:t>
      </w:r>
      <w:proofErr w:type="gramEnd"/>
      <w:r w:rsidRPr="00F844BC">
        <w:rPr>
          <w:b/>
          <w:sz w:val="26"/>
          <w:szCs w:val="26"/>
          <w:lang w:val="ru-RU"/>
        </w:rPr>
        <w:t>р</w:t>
      </w:r>
      <w:proofErr w:type="spellEnd"/>
    </w:p>
    <w:p w:rsidR="00DF0C0A" w:rsidRPr="00F844BC" w:rsidRDefault="00DF0C0A" w:rsidP="000479E0">
      <w:pPr>
        <w:jc w:val="center"/>
        <w:rPr>
          <w:b/>
          <w:sz w:val="26"/>
          <w:szCs w:val="26"/>
          <w:lang w:val="ru-RU"/>
        </w:rPr>
      </w:pPr>
    </w:p>
    <w:p w:rsidR="000479E0" w:rsidRPr="00F844BC" w:rsidRDefault="000479E0" w:rsidP="000479E0">
      <w:pPr>
        <w:jc w:val="center"/>
        <w:rPr>
          <w:b/>
          <w:sz w:val="26"/>
          <w:szCs w:val="26"/>
          <w:lang w:val="ru-RU"/>
        </w:rPr>
      </w:pPr>
    </w:p>
    <w:p w:rsidR="00D268CF" w:rsidRPr="00F844BC" w:rsidRDefault="000479E0" w:rsidP="00D268CF">
      <w:pPr>
        <w:rPr>
          <w:sz w:val="26"/>
          <w:szCs w:val="26"/>
          <w:lang w:val="ru-RU"/>
        </w:rPr>
      </w:pPr>
      <w:r w:rsidRPr="00F844BC">
        <w:rPr>
          <w:b/>
          <w:sz w:val="26"/>
          <w:szCs w:val="26"/>
        </w:rPr>
        <w:t>от « ____ » ________ 20</w:t>
      </w:r>
      <w:r w:rsidR="00E7021C" w:rsidRPr="00F844BC">
        <w:rPr>
          <w:b/>
          <w:sz w:val="26"/>
          <w:szCs w:val="26"/>
          <w:lang w:val="ru-RU"/>
        </w:rPr>
        <w:t xml:space="preserve">23 </w:t>
      </w:r>
      <w:r w:rsidRPr="00F844BC">
        <w:rPr>
          <w:b/>
          <w:sz w:val="26"/>
          <w:szCs w:val="26"/>
        </w:rPr>
        <w:t>года</w:t>
      </w:r>
      <w:r w:rsidRPr="00F844BC">
        <w:rPr>
          <w:b/>
          <w:sz w:val="26"/>
          <w:szCs w:val="26"/>
          <w:lang w:val="ru-RU"/>
        </w:rPr>
        <w:tab/>
      </w:r>
      <w:r w:rsidRPr="00F844BC">
        <w:rPr>
          <w:b/>
          <w:sz w:val="26"/>
          <w:szCs w:val="26"/>
          <w:lang w:val="ru-RU"/>
        </w:rPr>
        <w:tab/>
      </w:r>
      <w:r w:rsidRPr="00F844BC">
        <w:rPr>
          <w:b/>
          <w:sz w:val="26"/>
          <w:szCs w:val="26"/>
          <w:lang w:val="ru-RU"/>
        </w:rPr>
        <w:tab/>
      </w:r>
      <w:r w:rsidRPr="00F844BC">
        <w:rPr>
          <w:b/>
          <w:sz w:val="26"/>
          <w:szCs w:val="26"/>
          <w:lang w:val="ru-RU"/>
        </w:rPr>
        <w:tab/>
      </w:r>
      <w:r w:rsidRPr="00F844BC">
        <w:rPr>
          <w:b/>
          <w:sz w:val="26"/>
          <w:szCs w:val="26"/>
          <w:lang w:val="ru-RU"/>
        </w:rPr>
        <w:tab/>
      </w:r>
      <w:r w:rsidRPr="00F844BC">
        <w:rPr>
          <w:b/>
          <w:sz w:val="26"/>
          <w:szCs w:val="26"/>
        </w:rPr>
        <w:t xml:space="preserve">    с. Садовое</w:t>
      </w:r>
    </w:p>
    <w:p w:rsidR="00D268CF" w:rsidRPr="00F844BC" w:rsidRDefault="00D268CF">
      <w:pPr>
        <w:rPr>
          <w:sz w:val="26"/>
          <w:szCs w:val="26"/>
          <w:lang w:val="ru-RU"/>
        </w:rPr>
      </w:pPr>
    </w:p>
    <w:p w:rsidR="009B22C9" w:rsidRPr="00F844BC" w:rsidRDefault="00EE3190" w:rsidP="009B22C9">
      <w:pPr>
        <w:ind w:left="4678" w:firstLine="142"/>
        <w:jc w:val="both"/>
        <w:outlineLvl w:val="0"/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</w:pPr>
      <w:r w:rsidRPr="00F844BC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 </w:t>
      </w:r>
    </w:p>
    <w:p w:rsidR="00EE3190" w:rsidRPr="00F844BC" w:rsidRDefault="00EE3190" w:rsidP="00F844BC">
      <w:pPr>
        <w:ind w:left="5529"/>
        <w:jc w:val="both"/>
        <w:outlineLvl w:val="0"/>
        <w:rPr>
          <w:b/>
          <w:sz w:val="26"/>
          <w:szCs w:val="26"/>
          <w:lang w:val="ru-RU"/>
        </w:rPr>
      </w:pPr>
      <w:r w:rsidRPr="00F844BC">
        <w:rPr>
          <w:b/>
          <w:sz w:val="26"/>
          <w:szCs w:val="26"/>
        </w:rPr>
        <w:t>О</w:t>
      </w:r>
      <w:r w:rsidR="00336181" w:rsidRPr="00F844BC">
        <w:rPr>
          <w:b/>
          <w:sz w:val="26"/>
          <w:szCs w:val="26"/>
          <w:lang w:val="ru-RU"/>
        </w:rPr>
        <w:t>б утверждении Плана контрольных мероприятий по осуществлению внутреннего муниципального финансового контроля на 2024 год</w:t>
      </w:r>
    </w:p>
    <w:p w:rsidR="00731829" w:rsidRPr="00F844BC" w:rsidRDefault="00731829" w:rsidP="00446CC8">
      <w:pPr>
        <w:autoSpaceDE w:val="0"/>
        <w:autoSpaceDN w:val="0"/>
        <w:adjustRightInd w:val="0"/>
        <w:jc w:val="both"/>
        <w:rPr>
          <w:b/>
          <w:sz w:val="26"/>
          <w:szCs w:val="26"/>
          <w:lang w:val="ru-RU"/>
        </w:rPr>
      </w:pPr>
    </w:p>
    <w:p w:rsidR="00B46275" w:rsidRPr="00F844BC" w:rsidRDefault="00731829" w:rsidP="00446CC8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ru-RU"/>
        </w:rPr>
      </w:pPr>
      <w:r w:rsidRPr="00F844BC">
        <w:rPr>
          <w:b/>
          <w:sz w:val="26"/>
          <w:szCs w:val="26"/>
          <w:lang w:val="ru-RU"/>
        </w:rPr>
        <w:t xml:space="preserve">      </w:t>
      </w:r>
      <w:r w:rsidR="00A4615B" w:rsidRPr="00F844BC">
        <w:rPr>
          <w:color w:val="000000"/>
          <w:sz w:val="26"/>
          <w:szCs w:val="26"/>
          <w:lang w:val="ru-RU"/>
        </w:rPr>
        <w:t xml:space="preserve"> </w:t>
      </w:r>
      <w:r w:rsidR="00F844BC" w:rsidRPr="00F844BC">
        <w:rPr>
          <w:color w:val="000000"/>
          <w:sz w:val="26"/>
          <w:szCs w:val="26"/>
          <w:lang w:val="ru-RU"/>
        </w:rPr>
        <w:t xml:space="preserve"> </w:t>
      </w:r>
      <w:r w:rsidR="00E7021C" w:rsidRPr="00F844BC">
        <w:rPr>
          <w:color w:val="000000"/>
          <w:sz w:val="26"/>
          <w:szCs w:val="26"/>
        </w:rPr>
        <w:t xml:space="preserve">В </w:t>
      </w:r>
      <w:r w:rsidR="00336181" w:rsidRPr="00F844BC">
        <w:rPr>
          <w:color w:val="000000"/>
          <w:sz w:val="26"/>
          <w:szCs w:val="26"/>
          <w:lang w:val="ru-RU"/>
        </w:rPr>
        <w:t xml:space="preserve">целях реализации полномочий, предусмотренных статьей 269.2 Бюджетного кодекса Российской Федерации, частью 8 статьи 99 федерального закона от 5 апреля 2013 года № 44–ФЗ «О контрактной системе в сфере закупок, товаров и услуг для обеспечения государственных и муниципальных нужд», в соответствии с </w:t>
      </w:r>
      <w:r w:rsidR="00E7021C" w:rsidRPr="00F844BC">
        <w:rPr>
          <w:color w:val="000000"/>
          <w:sz w:val="26"/>
          <w:szCs w:val="26"/>
        </w:rPr>
        <w:t xml:space="preserve">постановлением Правительства РФ от 27 февраля 2020 г. </w:t>
      </w:r>
      <w:r w:rsidR="006C2281" w:rsidRPr="00F844BC">
        <w:rPr>
          <w:color w:val="000000"/>
          <w:sz w:val="26"/>
          <w:szCs w:val="26"/>
          <w:lang w:val="ru-RU"/>
        </w:rPr>
        <w:t xml:space="preserve">№ </w:t>
      </w:r>
      <w:r w:rsidR="00E7021C" w:rsidRPr="00F844BC">
        <w:rPr>
          <w:color w:val="000000"/>
          <w:sz w:val="26"/>
          <w:szCs w:val="26"/>
        </w:rPr>
        <w:t xml:space="preserve">208 «Об </w:t>
      </w:r>
      <w:r w:rsidR="003C338B">
        <w:rPr>
          <w:color w:val="000000"/>
          <w:sz w:val="26"/>
          <w:szCs w:val="26"/>
        </w:rPr>
        <w:t xml:space="preserve">утверждении </w:t>
      </w:r>
      <w:r w:rsidR="003C338B" w:rsidRPr="003C338B">
        <w:rPr>
          <w:color w:val="000000"/>
          <w:sz w:val="26"/>
          <w:szCs w:val="26"/>
          <w:lang w:val="ru-RU"/>
        </w:rPr>
        <w:t>федерального</w:t>
      </w:r>
      <w:r w:rsidR="003C338B">
        <w:rPr>
          <w:color w:val="000000"/>
          <w:sz w:val="26"/>
          <w:szCs w:val="26"/>
          <w:lang w:val="ru-RU"/>
        </w:rPr>
        <w:t xml:space="preserve"> </w:t>
      </w:r>
      <w:r w:rsidR="00E7021C" w:rsidRPr="003C338B">
        <w:rPr>
          <w:color w:val="000000"/>
          <w:sz w:val="26"/>
          <w:szCs w:val="26"/>
          <w:lang w:val="ru-RU"/>
        </w:rPr>
        <w:t>стандарта внутреннего государственного</w:t>
      </w:r>
      <w:r w:rsidR="00E7021C" w:rsidRPr="00F844BC">
        <w:rPr>
          <w:color w:val="000000"/>
          <w:sz w:val="26"/>
          <w:szCs w:val="26"/>
        </w:rPr>
        <w:br/>
        <w:t xml:space="preserve">(муниципального) финансового контроля «Планирование проверок, ревизий и </w:t>
      </w:r>
      <w:r w:rsidR="00B46275" w:rsidRPr="00F844BC">
        <w:rPr>
          <w:color w:val="000000"/>
          <w:sz w:val="26"/>
          <w:szCs w:val="26"/>
        </w:rPr>
        <w:t xml:space="preserve">обследований»,  </w:t>
      </w:r>
      <w:r w:rsidR="006C2281" w:rsidRPr="00F844BC">
        <w:rPr>
          <w:color w:val="000000"/>
          <w:sz w:val="26"/>
          <w:szCs w:val="26"/>
          <w:lang w:val="ru-RU"/>
        </w:rPr>
        <w:t>П</w:t>
      </w:r>
      <w:r w:rsidR="00B46275" w:rsidRPr="00F844BC">
        <w:rPr>
          <w:color w:val="000000"/>
          <w:sz w:val="26"/>
          <w:szCs w:val="26"/>
        </w:rPr>
        <w:t>остановлением админ</w:t>
      </w:r>
      <w:r w:rsidR="00B46275" w:rsidRPr="00F844BC">
        <w:rPr>
          <w:color w:val="000000"/>
          <w:sz w:val="26"/>
          <w:szCs w:val="26"/>
          <w:lang w:val="ru-RU"/>
        </w:rPr>
        <w:t>и</w:t>
      </w:r>
      <w:r w:rsidR="00B46275" w:rsidRPr="00F844BC">
        <w:rPr>
          <w:color w:val="000000"/>
          <w:sz w:val="26"/>
          <w:szCs w:val="26"/>
        </w:rPr>
        <w:t>страции Сарпинского РМО РК от 14 февраля 2023 гда №</w:t>
      </w:r>
      <w:r w:rsidR="006C2281" w:rsidRPr="00F844BC">
        <w:rPr>
          <w:color w:val="000000"/>
          <w:sz w:val="26"/>
          <w:szCs w:val="26"/>
          <w:lang w:val="ru-RU"/>
        </w:rPr>
        <w:t xml:space="preserve"> </w:t>
      </w:r>
      <w:r w:rsidR="00B46275" w:rsidRPr="00F844BC">
        <w:rPr>
          <w:color w:val="000000"/>
          <w:sz w:val="26"/>
          <w:szCs w:val="26"/>
        </w:rPr>
        <w:t>25 «Об утверждении ведомственного стандарта осуществления внутреннего муниципального финансового контроля «Планирование проверок, ревизий и обследований</w:t>
      </w:r>
      <w:r w:rsidR="006F0150" w:rsidRPr="00F844BC">
        <w:rPr>
          <w:color w:val="000000"/>
          <w:sz w:val="26"/>
          <w:szCs w:val="26"/>
          <w:lang w:val="ru-RU"/>
        </w:rPr>
        <w:t>»</w:t>
      </w:r>
      <w:r w:rsidR="00336181" w:rsidRPr="00F844BC">
        <w:rPr>
          <w:color w:val="000000"/>
          <w:sz w:val="26"/>
          <w:szCs w:val="26"/>
          <w:lang w:val="ru-RU"/>
        </w:rPr>
        <w:t xml:space="preserve"> (с учетом применения риск</w:t>
      </w:r>
      <w:r w:rsidRPr="00F844BC">
        <w:rPr>
          <w:color w:val="000000"/>
          <w:sz w:val="26"/>
          <w:szCs w:val="26"/>
          <w:lang w:val="ru-RU"/>
        </w:rPr>
        <w:t xml:space="preserve"> </w:t>
      </w:r>
      <w:r w:rsidR="00336181" w:rsidRPr="00F844BC">
        <w:rPr>
          <w:color w:val="000000"/>
          <w:sz w:val="26"/>
          <w:szCs w:val="26"/>
          <w:lang w:val="ru-RU"/>
        </w:rPr>
        <w:t>-</w:t>
      </w:r>
      <w:r w:rsidR="003C338B">
        <w:rPr>
          <w:color w:val="000000"/>
          <w:sz w:val="26"/>
          <w:szCs w:val="26"/>
          <w:lang w:val="ru-RU"/>
        </w:rPr>
        <w:t xml:space="preserve"> </w:t>
      </w:r>
      <w:r w:rsidR="00336181" w:rsidRPr="00F844BC">
        <w:rPr>
          <w:color w:val="000000"/>
          <w:sz w:val="26"/>
          <w:szCs w:val="26"/>
          <w:lang w:val="ru-RU"/>
        </w:rPr>
        <w:t>ориентированного подхода к планированию)</w:t>
      </w:r>
      <w:r w:rsidR="00B46275" w:rsidRPr="00F844BC">
        <w:rPr>
          <w:color w:val="000000"/>
          <w:sz w:val="26"/>
          <w:szCs w:val="26"/>
        </w:rPr>
        <w:t xml:space="preserve">: </w:t>
      </w:r>
    </w:p>
    <w:p w:rsidR="0075433E" w:rsidRPr="00F844BC" w:rsidRDefault="00446CC8" w:rsidP="0075433E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ru-RU"/>
        </w:rPr>
      </w:pPr>
      <w:r w:rsidRPr="00F844BC">
        <w:rPr>
          <w:color w:val="000000"/>
          <w:sz w:val="26"/>
          <w:szCs w:val="26"/>
          <w:lang w:val="ru-RU"/>
        </w:rPr>
        <w:t xml:space="preserve">      </w:t>
      </w:r>
      <w:r w:rsidR="00EE3190" w:rsidRPr="00F844BC">
        <w:rPr>
          <w:color w:val="000000"/>
          <w:sz w:val="26"/>
          <w:szCs w:val="26"/>
        </w:rPr>
        <w:t xml:space="preserve">1. </w:t>
      </w:r>
      <w:r w:rsidR="00731829" w:rsidRPr="00F844BC">
        <w:rPr>
          <w:color w:val="000000"/>
          <w:sz w:val="26"/>
          <w:szCs w:val="26"/>
          <w:lang w:val="ru-RU"/>
        </w:rPr>
        <w:t>Утвердить план контрольных мероприятий по осуществлению внутреннего муниципального финансового контроля на 2024 год</w:t>
      </w:r>
    </w:p>
    <w:p w:rsidR="000728EE" w:rsidRPr="00F844BC" w:rsidRDefault="00446CC8" w:rsidP="0075433E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ru-RU"/>
        </w:rPr>
      </w:pPr>
      <w:r w:rsidRPr="00F844BC">
        <w:rPr>
          <w:color w:val="000000"/>
          <w:sz w:val="26"/>
          <w:szCs w:val="26"/>
          <w:lang w:val="ru-RU"/>
        </w:rPr>
        <w:t xml:space="preserve">    </w:t>
      </w:r>
      <w:r w:rsidR="00F343EE" w:rsidRPr="00F844BC">
        <w:rPr>
          <w:color w:val="000000"/>
          <w:sz w:val="26"/>
          <w:szCs w:val="26"/>
          <w:lang w:val="ru-RU"/>
        </w:rPr>
        <w:t xml:space="preserve"> </w:t>
      </w:r>
      <w:r w:rsidR="00731829" w:rsidRPr="00F844BC">
        <w:rPr>
          <w:color w:val="000000"/>
          <w:sz w:val="26"/>
          <w:szCs w:val="26"/>
          <w:lang w:val="ru-RU"/>
        </w:rPr>
        <w:t>2</w:t>
      </w:r>
      <w:r w:rsidR="00EE3190" w:rsidRPr="00F844BC">
        <w:rPr>
          <w:color w:val="000000"/>
          <w:sz w:val="26"/>
          <w:szCs w:val="26"/>
        </w:rPr>
        <w:t xml:space="preserve">. </w:t>
      </w:r>
      <w:r w:rsidR="0075433E" w:rsidRPr="00F844BC">
        <w:rPr>
          <w:color w:val="000000"/>
          <w:sz w:val="26"/>
          <w:szCs w:val="26"/>
          <w:lang w:val="ru-RU"/>
        </w:rPr>
        <w:t>Организационно - правовому отделу (Род</w:t>
      </w:r>
      <w:r w:rsidR="006C2281" w:rsidRPr="00F844BC">
        <w:rPr>
          <w:color w:val="000000"/>
          <w:sz w:val="26"/>
          <w:szCs w:val="26"/>
          <w:lang w:val="ru-RU"/>
        </w:rPr>
        <w:t xml:space="preserve">ина О.В.) </w:t>
      </w:r>
      <w:proofErr w:type="gramStart"/>
      <w:r w:rsidR="006C2281" w:rsidRPr="00F844BC">
        <w:rPr>
          <w:color w:val="000000"/>
          <w:sz w:val="26"/>
          <w:szCs w:val="26"/>
          <w:lang w:val="ru-RU"/>
        </w:rPr>
        <w:t>разместить</w:t>
      </w:r>
      <w:proofErr w:type="gramEnd"/>
      <w:r w:rsidR="006C2281" w:rsidRPr="00F844BC">
        <w:rPr>
          <w:color w:val="000000"/>
          <w:sz w:val="26"/>
          <w:szCs w:val="26"/>
          <w:lang w:val="ru-RU"/>
        </w:rPr>
        <w:t xml:space="preserve"> настоящее Р</w:t>
      </w:r>
      <w:r w:rsidR="0075433E" w:rsidRPr="00F844BC">
        <w:rPr>
          <w:color w:val="000000"/>
          <w:sz w:val="26"/>
          <w:szCs w:val="26"/>
          <w:lang w:val="ru-RU"/>
        </w:rPr>
        <w:t xml:space="preserve">аспоряжение на официальном сайте администрации </w:t>
      </w:r>
      <w:proofErr w:type="spellStart"/>
      <w:r w:rsidR="0075433E" w:rsidRPr="00F844BC">
        <w:rPr>
          <w:color w:val="000000"/>
          <w:sz w:val="26"/>
          <w:szCs w:val="26"/>
          <w:lang w:val="ru-RU"/>
        </w:rPr>
        <w:t>Сарпи</w:t>
      </w:r>
      <w:r w:rsidR="003C338B">
        <w:rPr>
          <w:color w:val="000000"/>
          <w:sz w:val="26"/>
          <w:szCs w:val="26"/>
          <w:lang w:val="ru-RU"/>
        </w:rPr>
        <w:t>н</w:t>
      </w:r>
      <w:r w:rsidR="0075433E" w:rsidRPr="00F844BC">
        <w:rPr>
          <w:color w:val="000000"/>
          <w:sz w:val="26"/>
          <w:szCs w:val="26"/>
          <w:lang w:val="ru-RU"/>
        </w:rPr>
        <w:t>снкого</w:t>
      </w:r>
      <w:proofErr w:type="spellEnd"/>
      <w:r w:rsidR="0075433E" w:rsidRPr="00F844BC">
        <w:rPr>
          <w:color w:val="000000"/>
          <w:sz w:val="26"/>
          <w:szCs w:val="26"/>
          <w:lang w:val="ru-RU"/>
        </w:rPr>
        <w:t xml:space="preserve"> РМО РК в сети Интернет.</w:t>
      </w:r>
    </w:p>
    <w:p w:rsidR="00EE3190" w:rsidRPr="00F844BC" w:rsidRDefault="00446CC8" w:rsidP="003C338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844BC">
        <w:rPr>
          <w:color w:val="000000"/>
          <w:sz w:val="26"/>
          <w:szCs w:val="26"/>
          <w:lang w:val="ru-RU"/>
        </w:rPr>
        <w:t xml:space="preserve">    </w:t>
      </w:r>
      <w:r w:rsidR="00731829" w:rsidRPr="00F844BC">
        <w:rPr>
          <w:color w:val="000000"/>
          <w:sz w:val="26"/>
          <w:szCs w:val="26"/>
          <w:lang w:val="ru-RU"/>
        </w:rPr>
        <w:t>3</w:t>
      </w:r>
      <w:r w:rsidR="00EE3190" w:rsidRPr="00F844BC">
        <w:rPr>
          <w:color w:val="000000"/>
          <w:sz w:val="26"/>
          <w:szCs w:val="26"/>
        </w:rPr>
        <w:t xml:space="preserve">. Контроль за исполнением настоящего </w:t>
      </w:r>
      <w:r w:rsidR="006C2281" w:rsidRPr="00F844BC">
        <w:rPr>
          <w:color w:val="000000"/>
          <w:sz w:val="26"/>
          <w:szCs w:val="26"/>
          <w:lang w:val="ru-RU"/>
        </w:rPr>
        <w:t>Р</w:t>
      </w:r>
      <w:r w:rsidR="00A4615B" w:rsidRPr="00F844BC">
        <w:rPr>
          <w:color w:val="000000"/>
          <w:sz w:val="26"/>
          <w:szCs w:val="26"/>
          <w:lang w:val="ru-RU"/>
        </w:rPr>
        <w:t>аспоряжения</w:t>
      </w:r>
      <w:r w:rsidR="00EE3190" w:rsidRPr="00F844BC">
        <w:rPr>
          <w:vanish/>
          <w:color w:val="000000"/>
          <w:sz w:val="26"/>
          <w:szCs w:val="26"/>
        </w:rPr>
        <w:t>постановления</w:t>
      </w:r>
      <w:r w:rsidR="00EE3190" w:rsidRPr="00F844BC">
        <w:rPr>
          <w:color w:val="000000"/>
          <w:sz w:val="26"/>
          <w:szCs w:val="26"/>
        </w:rPr>
        <w:t xml:space="preserve"> возложить на</w:t>
      </w:r>
      <w:r w:rsidR="003C338B">
        <w:rPr>
          <w:color w:val="000000"/>
          <w:sz w:val="26"/>
          <w:szCs w:val="26"/>
          <w:lang w:val="ru-RU"/>
        </w:rPr>
        <w:t xml:space="preserve"> </w:t>
      </w:r>
      <w:r w:rsidR="009B22C9" w:rsidRPr="00F844BC">
        <w:rPr>
          <w:color w:val="000000"/>
          <w:sz w:val="26"/>
          <w:szCs w:val="26"/>
          <w:lang w:val="ru-RU"/>
        </w:rPr>
        <w:t>и.о</w:t>
      </w:r>
      <w:r w:rsidR="00731829" w:rsidRPr="00F844BC">
        <w:rPr>
          <w:color w:val="000000"/>
          <w:sz w:val="26"/>
          <w:szCs w:val="26"/>
          <w:lang w:val="ru-RU"/>
        </w:rPr>
        <w:t>.</w:t>
      </w:r>
      <w:r w:rsidR="006D2240" w:rsidRPr="00F844BC">
        <w:rPr>
          <w:color w:val="000000"/>
          <w:sz w:val="26"/>
          <w:szCs w:val="26"/>
          <w:lang w:val="ru-RU"/>
        </w:rPr>
        <w:t xml:space="preserve"> </w:t>
      </w:r>
      <w:r w:rsidR="000728EE" w:rsidRPr="00F844BC">
        <w:rPr>
          <w:color w:val="000000"/>
          <w:sz w:val="26"/>
          <w:szCs w:val="26"/>
          <w:lang w:val="ru-RU"/>
        </w:rPr>
        <w:t>начальника  отдела финансов</w:t>
      </w:r>
      <w:proofErr w:type="gramStart"/>
      <w:r w:rsidR="000728EE" w:rsidRPr="00F844BC">
        <w:rPr>
          <w:color w:val="000000"/>
          <w:sz w:val="26"/>
          <w:szCs w:val="26"/>
          <w:lang w:val="ru-RU"/>
        </w:rPr>
        <w:t>о-</w:t>
      </w:r>
      <w:proofErr w:type="gramEnd"/>
      <w:r w:rsidR="00A4615B" w:rsidRPr="00F844BC">
        <w:rPr>
          <w:color w:val="000000"/>
          <w:sz w:val="26"/>
          <w:szCs w:val="26"/>
          <w:lang w:val="ru-RU"/>
        </w:rPr>
        <w:t xml:space="preserve"> </w:t>
      </w:r>
      <w:r w:rsidR="003C338B">
        <w:rPr>
          <w:color w:val="000000"/>
          <w:sz w:val="26"/>
          <w:szCs w:val="26"/>
          <w:lang w:val="ru-RU"/>
        </w:rPr>
        <w:t xml:space="preserve">экономического планирования и </w:t>
      </w:r>
      <w:r w:rsidR="000728EE" w:rsidRPr="00F844BC">
        <w:rPr>
          <w:color w:val="000000"/>
          <w:sz w:val="26"/>
          <w:szCs w:val="26"/>
          <w:lang w:val="ru-RU"/>
        </w:rPr>
        <w:t xml:space="preserve">централизованного бухгалтерского учета администрации </w:t>
      </w:r>
      <w:proofErr w:type="spellStart"/>
      <w:r w:rsidR="000728EE" w:rsidRPr="00F844BC">
        <w:rPr>
          <w:color w:val="000000"/>
          <w:sz w:val="26"/>
          <w:szCs w:val="26"/>
          <w:lang w:val="ru-RU"/>
        </w:rPr>
        <w:t>Сарпинского</w:t>
      </w:r>
      <w:proofErr w:type="spellEnd"/>
      <w:r w:rsidR="000728EE" w:rsidRPr="00F844BC">
        <w:rPr>
          <w:color w:val="000000"/>
          <w:sz w:val="26"/>
          <w:szCs w:val="26"/>
          <w:lang w:val="ru-RU"/>
        </w:rPr>
        <w:t xml:space="preserve"> РМО РК </w:t>
      </w:r>
      <w:r w:rsidR="00731829" w:rsidRPr="00F844BC">
        <w:rPr>
          <w:color w:val="000000"/>
          <w:sz w:val="26"/>
          <w:szCs w:val="26"/>
          <w:lang w:val="ru-RU"/>
        </w:rPr>
        <w:t>Горяева Ц.Ю.</w:t>
      </w:r>
      <w:r w:rsidR="00EE3190" w:rsidRPr="00F844BC">
        <w:rPr>
          <w:color w:val="000000"/>
          <w:sz w:val="26"/>
          <w:szCs w:val="26"/>
        </w:rPr>
        <w:t>.</w:t>
      </w:r>
    </w:p>
    <w:p w:rsidR="00291402" w:rsidRDefault="00291402" w:rsidP="00EE3190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3C338B" w:rsidRPr="00F844BC" w:rsidRDefault="003C338B" w:rsidP="00EE3190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0479E0" w:rsidRPr="00F844BC" w:rsidRDefault="000479E0" w:rsidP="00446CC8">
      <w:pPr>
        <w:ind w:left="-142"/>
        <w:jc w:val="both"/>
        <w:outlineLvl w:val="0"/>
        <w:rPr>
          <w:b/>
          <w:sz w:val="26"/>
          <w:szCs w:val="26"/>
        </w:rPr>
      </w:pPr>
      <w:r w:rsidRPr="00F844BC">
        <w:rPr>
          <w:b/>
          <w:sz w:val="26"/>
          <w:szCs w:val="26"/>
        </w:rPr>
        <w:t>Глав</w:t>
      </w:r>
      <w:r w:rsidRPr="00F844BC">
        <w:rPr>
          <w:b/>
          <w:sz w:val="26"/>
          <w:szCs w:val="26"/>
          <w:lang w:val="ru-RU"/>
        </w:rPr>
        <w:t>а</w:t>
      </w:r>
      <w:r w:rsidRPr="00F844BC">
        <w:rPr>
          <w:b/>
          <w:sz w:val="26"/>
          <w:szCs w:val="26"/>
        </w:rPr>
        <w:t xml:space="preserve"> Сарпинского районного </w:t>
      </w:r>
    </w:p>
    <w:p w:rsidR="000479E0" w:rsidRPr="00F844BC" w:rsidRDefault="000479E0" w:rsidP="00446CC8">
      <w:pPr>
        <w:ind w:left="-142"/>
        <w:jc w:val="both"/>
        <w:rPr>
          <w:b/>
          <w:sz w:val="26"/>
          <w:szCs w:val="26"/>
        </w:rPr>
      </w:pPr>
      <w:r w:rsidRPr="00F844BC">
        <w:rPr>
          <w:b/>
          <w:sz w:val="26"/>
          <w:szCs w:val="26"/>
        </w:rPr>
        <w:t>муниципального образования</w:t>
      </w:r>
    </w:p>
    <w:p w:rsidR="00F844BC" w:rsidRDefault="000479E0" w:rsidP="00F844BC">
      <w:pPr>
        <w:ind w:left="-142"/>
        <w:outlineLvl w:val="0"/>
        <w:rPr>
          <w:b/>
          <w:sz w:val="26"/>
          <w:szCs w:val="26"/>
          <w:lang w:val="ru-RU"/>
        </w:rPr>
      </w:pPr>
      <w:r w:rsidRPr="00F844BC">
        <w:rPr>
          <w:b/>
          <w:sz w:val="26"/>
          <w:szCs w:val="26"/>
        </w:rPr>
        <w:t>Республики Калмыкия</w:t>
      </w:r>
      <w:r w:rsidRPr="00F844BC">
        <w:rPr>
          <w:b/>
          <w:sz w:val="26"/>
          <w:szCs w:val="26"/>
          <w:lang w:val="ru-RU"/>
        </w:rPr>
        <w:t xml:space="preserve"> (</w:t>
      </w:r>
      <w:proofErr w:type="spellStart"/>
      <w:r w:rsidRPr="00F844BC">
        <w:rPr>
          <w:b/>
          <w:sz w:val="26"/>
          <w:szCs w:val="26"/>
          <w:lang w:val="ru-RU"/>
        </w:rPr>
        <w:t>ахлачи</w:t>
      </w:r>
      <w:proofErr w:type="spellEnd"/>
      <w:r w:rsidRPr="00F844BC">
        <w:rPr>
          <w:b/>
          <w:sz w:val="26"/>
          <w:szCs w:val="26"/>
          <w:lang w:val="ru-RU"/>
        </w:rPr>
        <w:t>)</w:t>
      </w:r>
      <w:r w:rsidRPr="00F844BC">
        <w:rPr>
          <w:b/>
          <w:sz w:val="26"/>
          <w:szCs w:val="26"/>
        </w:rPr>
        <w:tab/>
      </w:r>
      <w:r w:rsidRPr="00F844BC">
        <w:rPr>
          <w:b/>
          <w:sz w:val="26"/>
          <w:szCs w:val="26"/>
        </w:rPr>
        <w:tab/>
      </w:r>
      <w:r w:rsidRPr="00F844BC">
        <w:rPr>
          <w:b/>
          <w:sz w:val="26"/>
          <w:szCs w:val="26"/>
        </w:rPr>
        <w:tab/>
      </w:r>
      <w:r w:rsidRPr="00F844BC">
        <w:rPr>
          <w:b/>
          <w:sz w:val="26"/>
          <w:szCs w:val="26"/>
        </w:rPr>
        <w:tab/>
      </w:r>
      <w:r w:rsidRPr="00F844BC">
        <w:rPr>
          <w:b/>
          <w:sz w:val="26"/>
          <w:szCs w:val="26"/>
        </w:rPr>
        <w:tab/>
      </w:r>
      <w:r w:rsidR="00646E99" w:rsidRPr="00F844BC">
        <w:rPr>
          <w:b/>
          <w:sz w:val="26"/>
          <w:szCs w:val="26"/>
          <w:lang w:val="ru-RU"/>
        </w:rPr>
        <w:t xml:space="preserve">   </w:t>
      </w:r>
      <w:r w:rsidR="003C338B">
        <w:rPr>
          <w:b/>
          <w:sz w:val="26"/>
          <w:szCs w:val="26"/>
          <w:lang w:val="ru-RU"/>
        </w:rPr>
        <w:t xml:space="preserve">     </w:t>
      </w:r>
      <w:r w:rsidR="00EE3190" w:rsidRPr="00F844BC">
        <w:rPr>
          <w:b/>
          <w:sz w:val="26"/>
          <w:szCs w:val="26"/>
          <w:lang w:val="ru-RU"/>
        </w:rPr>
        <w:t xml:space="preserve">Б.А. </w:t>
      </w:r>
      <w:proofErr w:type="spellStart"/>
      <w:r w:rsidR="00EE3190" w:rsidRPr="00F844BC">
        <w:rPr>
          <w:b/>
          <w:sz w:val="26"/>
          <w:szCs w:val="26"/>
          <w:lang w:val="ru-RU"/>
        </w:rPr>
        <w:t>Манджиев</w:t>
      </w:r>
      <w:proofErr w:type="spellEnd"/>
    </w:p>
    <w:p w:rsidR="00F844BC" w:rsidRDefault="00F844BC" w:rsidP="00F844BC">
      <w:pPr>
        <w:ind w:left="-142"/>
        <w:outlineLvl w:val="0"/>
        <w:rPr>
          <w:sz w:val="22"/>
          <w:szCs w:val="22"/>
          <w:lang w:val="ru-RU"/>
        </w:rPr>
      </w:pPr>
    </w:p>
    <w:p w:rsidR="00F844BC" w:rsidRPr="00F844BC" w:rsidRDefault="000479E0" w:rsidP="00F844BC">
      <w:pPr>
        <w:ind w:left="-142"/>
        <w:outlineLvl w:val="0"/>
        <w:rPr>
          <w:sz w:val="22"/>
          <w:szCs w:val="22"/>
          <w:lang w:val="ru-RU"/>
        </w:rPr>
      </w:pPr>
      <w:r w:rsidRPr="00F844BC">
        <w:rPr>
          <w:sz w:val="22"/>
          <w:szCs w:val="22"/>
          <w:lang w:val="ru-RU"/>
        </w:rPr>
        <w:t>Исп.</w:t>
      </w:r>
      <w:r w:rsidR="00F844BC" w:rsidRPr="00F844BC">
        <w:rPr>
          <w:sz w:val="22"/>
          <w:szCs w:val="22"/>
          <w:lang w:val="ru-RU"/>
        </w:rPr>
        <w:t xml:space="preserve"> </w:t>
      </w:r>
      <w:proofErr w:type="spellStart"/>
      <w:r w:rsidR="00F844BC" w:rsidRPr="00F844BC">
        <w:rPr>
          <w:sz w:val="22"/>
          <w:szCs w:val="22"/>
          <w:lang w:val="ru-RU"/>
        </w:rPr>
        <w:t>Лузанова</w:t>
      </w:r>
      <w:proofErr w:type="spellEnd"/>
      <w:r w:rsidR="00F844BC" w:rsidRPr="00F844BC">
        <w:rPr>
          <w:sz w:val="22"/>
          <w:szCs w:val="22"/>
          <w:lang w:val="ru-RU"/>
        </w:rPr>
        <w:t xml:space="preserve"> О.В.</w:t>
      </w:r>
    </w:p>
    <w:p w:rsidR="005C5C45" w:rsidRPr="005C5C45" w:rsidRDefault="000479E0" w:rsidP="005C5C45">
      <w:pPr>
        <w:rPr>
          <w:lang w:val="ru-RU"/>
        </w:rPr>
      </w:pPr>
      <w:r w:rsidRPr="00F844BC">
        <w:rPr>
          <w:sz w:val="26"/>
          <w:szCs w:val="26"/>
        </w:rPr>
        <w:br w:type="page"/>
      </w:r>
      <w:r w:rsidR="005C5C45">
        <w:rPr>
          <w:lang w:val="ru-RU"/>
        </w:rPr>
        <w:lastRenderedPageBreak/>
        <w:t xml:space="preserve">                                                                                                                   </w:t>
      </w:r>
      <w:r w:rsidR="005C5C45" w:rsidRPr="005C5C45">
        <w:rPr>
          <w:b/>
          <w:lang w:val="ru-RU"/>
        </w:rPr>
        <w:t xml:space="preserve"> Утверждаю</w:t>
      </w:r>
    </w:p>
    <w:p w:rsidR="005C5C45" w:rsidRPr="005C5C45" w:rsidRDefault="005C5C45" w:rsidP="005C5C45">
      <w:pPr>
        <w:ind w:left="6237"/>
        <w:rPr>
          <w:b/>
          <w:lang w:val="ru-RU"/>
        </w:rPr>
      </w:pPr>
      <w:r w:rsidRPr="005C5C45">
        <w:rPr>
          <w:b/>
          <w:lang w:val="ru-RU"/>
        </w:rPr>
        <w:t xml:space="preserve">Глава </w:t>
      </w:r>
      <w:proofErr w:type="spellStart"/>
      <w:r w:rsidRPr="005C5C45">
        <w:rPr>
          <w:b/>
          <w:lang w:val="ru-RU"/>
        </w:rPr>
        <w:t>Сарпинского</w:t>
      </w:r>
      <w:proofErr w:type="spellEnd"/>
      <w:r w:rsidRPr="005C5C45">
        <w:rPr>
          <w:b/>
          <w:lang w:val="ru-RU"/>
        </w:rPr>
        <w:t xml:space="preserve"> районного   муниципального образования </w:t>
      </w:r>
    </w:p>
    <w:p w:rsidR="005C5C45" w:rsidRPr="005C5C45" w:rsidRDefault="005C5C45" w:rsidP="005C5C45">
      <w:pPr>
        <w:ind w:left="6237"/>
        <w:rPr>
          <w:b/>
          <w:lang w:val="ru-RU"/>
        </w:rPr>
      </w:pPr>
      <w:r w:rsidRPr="005C5C45">
        <w:rPr>
          <w:b/>
          <w:lang w:val="ru-RU"/>
        </w:rPr>
        <w:t>Республики Калмыкия (</w:t>
      </w:r>
      <w:proofErr w:type="spellStart"/>
      <w:r w:rsidRPr="005C5C45">
        <w:rPr>
          <w:b/>
          <w:lang w:val="ru-RU"/>
        </w:rPr>
        <w:t>ахлачи</w:t>
      </w:r>
      <w:proofErr w:type="spellEnd"/>
      <w:r w:rsidRPr="005C5C45">
        <w:rPr>
          <w:b/>
          <w:lang w:val="ru-RU"/>
        </w:rPr>
        <w:t>)</w:t>
      </w:r>
    </w:p>
    <w:p w:rsidR="005C5C45" w:rsidRPr="005C5C45" w:rsidRDefault="006C2281" w:rsidP="005C5C45">
      <w:pPr>
        <w:ind w:left="6237"/>
        <w:rPr>
          <w:b/>
          <w:lang w:val="ru-RU"/>
        </w:rPr>
      </w:pPr>
      <w:r>
        <w:rPr>
          <w:b/>
          <w:lang w:val="ru-RU"/>
        </w:rPr>
        <w:t xml:space="preserve">                              </w:t>
      </w:r>
      <w:r w:rsidR="005C5C45" w:rsidRPr="005C5C45">
        <w:rPr>
          <w:b/>
          <w:lang w:val="ru-RU"/>
        </w:rPr>
        <w:t xml:space="preserve">Б.А. </w:t>
      </w:r>
      <w:proofErr w:type="spellStart"/>
      <w:r w:rsidR="005C5C45" w:rsidRPr="005C5C45">
        <w:rPr>
          <w:b/>
          <w:lang w:val="ru-RU"/>
        </w:rPr>
        <w:t>Манджиев</w:t>
      </w:r>
      <w:proofErr w:type="spellEnd"/>
    </w:p>
    <w:p w:rsidR="005C5C45" w:rsidRPr="006C2281" w:rsidRDefault="006C2281" w:rsidP="006C2281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 w:rsidR="005C5C45" w:rsidRPr="006C2281">
        <w:rPr>
          <w:b/>
          <w:lang w:val="ru-RU"/>
        </w:rPr>
        <w:t xml:space="preserve">«__»  ______________ </w:t>
      </w:r>
      <w:r w:rsidR="006F28C6">
        <w:rPr>
          <w:b/>
          <w:lang w:val="ru-RU"/>
        </w:rPr>
        <w:t xml:space="preserve">   </w:t>
      </w:r>
      <w:r w:rsidR="005C5C45" w:rsidRPr="006C2281">
        <w:rPr>
          <w:b/>
          <w:lang w:val="ru-RU"/>
        </w:rPr>
        <w:t xml:space="preserve">2023 г. </w:t>
      </w: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tbl>
      <w:tblPr>
        <w:tblStyle w:val="a7"/>
        <w:tblW w:w="9661" w:type="dxa"/>
        <w:tblLayout w:type="fixed"/>
        <w:tblLook w:val="04A0"/>
      </w:tblPr>
      <w:tblGrid>
        <w:gridCol w:w="532"/>
        <w:gridCol w:w="2242"/>
        <w:gridCol w:w="2296"/>
        <w:gridCol w:w="1559"/>
        <w:gridCol w:w="1447"/>
        <w:gridCol w:w="1585"/>
      </w:tblGrid>
      <w:tr w:rsidR="00680173" w:rsidTr="006F28C6">
        <w:trPr>
          <w:trHeight w:val="468"/>
        </w:trPr>
        <w:tc>
          <w:tcPr>
            <w:tcW w:w="532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t>№ п/п</w:t>
            </w:r>
          </w:p>
        </w:tc>
        <w:tc>
          <w:tcPr>
            <w:tcW w:w="2242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  <w:r>
              <w:t>Тема контрольного мероприятия</w:t>
            </w:r>
          </w:p>
        </w:tc>
        <w:tc>
          <w:tcPr>
            <w:tcW w:w="2296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  <w:r>
              <w:t>Объект контроля</w:t>
            </w:r>
          </w:p>
        </w:tc>
        <w:tc>
          <w:tcPr>
            <w:tcW w:w="1559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  <w:r>
              <w:t>Вид проверки</w:t>
            </w:r>
          </w:p>
        </w:tc>
        <w:tc>
          <w:tcPr>
            <w:tcW w:w="1447" w:type="dxa"/>
          </w:tcPr>
          <w:p w:rsidR="00680173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  <w:r>
              <w:t>Проверяе-мый период</w:t>
            </w:r>
          </w:p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  <w:r>
              <w:t>(год)</w:t>
            </w:r>
          </w:p>
        </w:tc>
        <w:tc>
          <w:tcPr>
            <w:tcW w:w="1585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  <w:r>
              <w:t>Период проведения контроль-ного мероприя-тия (квартал)</w:t>
            </w:r>
          </w:p>
        </w:tc>
      </w:tr>
      <w:tr w:rsidR="00680173" w:rsidTr="006F28C6">
        <w:tc>
          <w:tcPr>
            <w:tcW w:w="532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t>1</w:t>
            </w:r>
          </w:p>
        </w:tc>
        <w:tc>
          <w:tcPr>
            <w:tcW w:w="2242" w:type="dxa"/>
          </w:tcPr>
          <w:p w:rsidR="00680173" w:rsidRPr="00FD16F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 w:rsidRPr="00FD16F4">
              <w:t xml:space="preserve">Проверка </w:t>
            </w:r>
            <w:r>
              <w:t>целевого и эффективного использования бюджетных средств, выделенных на реализацию муниципальных программ</w:t>
            </w:r>
          </w:p>
        </w:tc>
        <w:tc>
          <w:tcPr>
            <w:tcW w:w="2296" w:type="dxa"/>
          </w:tcPr>
          <w:p w:rsidR="00680173" w:rsidRPr="00FD16F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t>Администрация Сарпинского районного муниципального образования Республики Калмыкия</w:t>
            </w:r>
          </w:p>
        </w:tc>
        <w:tc>
          <w:tcPr>
            <w:tcW w:w="1559" w:type="dxa"/>
          </w:tcPr>
          <w:p w:rsidR="00680173" w:rsidRPr="00FD16F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t>камеральная</w:t>
            </w:r>
          </w:p>
        </w:tc>
        <w:tc>
          <w:tcPr>
            <w:tcW w:w="1447" w:type="dxa"/>
          </w:tcPr>
          <w:p w:rsidR="00680173" w:rsidRPr="00FD16F4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  <w:r w:rsidRPr="00FD16F4">
              <w:t>202</w:t>
            </w:r>
            <w:r>
              <w:t>3</w:t>
            </w:r>
          </w:p>
        </w:tc>
        <w:tc>
          <w:tcPr>
            <w:tcW w:w="1585" w:type="dxa"/>
          </w:tcPr>
          <w:p w:rsidR="00680173" w:rsidRPr="00FD16F4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  <w:r w:rsidRPr="00FD16F4">
              <w:t>1 квартал</w:t>
            </w:r>
          </w:p>
        </w:tc>
      </w:tr>
      <w:tr w:rsidR="00680173" w:rsidTr="006F28C6">
        <w:tc>
          <w:tcPr>
            <w:tcW w:w="532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t>2</w:t>
            </w:r>
          </w:p>
        </w:tc>
        <w:tc>
          <w:tcPr>
            <w:tcW w:w="2242" w:type="dxa"/>
          </w:tcPr>
          <w:p w:rsidR="00680173" w:rsidRPr="001D51FF" w:rsidRDefault="00680173" w:rsidP="00BF5490">
            <w:pPr>
              <w:tabs>
                <w:tab w:val="left" w:pos="2295"/>
                <w:tab w:val="left" w:pos="2925"/>
              </w:tabs>
              <w:jc w:val="both"/>
            </w:pPr>
            <w:r w:rsidRPr="001D51FF">
              <w:t>Контроль за соблюдением установленного порядка управления и распоряжения имуществом, находящимся в муниципальной собственности в соответствии с учетной политикой, в обязательном порядке перед составлением бюджетной отчетности, своевременное и правильное определение результатов инвентаризации и отражение в учете</w:t>
            </w:r>
            <w:r>
              <w:t>.</w:t>
            </w:r>
          </w:p>
        </w:tc>
        <w:tc>
          <w:tcPr>
            <w:tcW w:w="2296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t>Муниципальное казенное образовательное учреждение «Обильненская средняя общеобразовательная школа»</w:t>
            </w:r>
          </w:p>
        </w:tc>
        <w:tc>
          <w:tcPr>
            <w:tcW w:w="1559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t>выездная</w:t>
            </w:r>
          </w:p>
        </w:tc>
        <w:tc>
          <w:tcPr>
            <w:tcW w:w="1447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  <w:r>
              <w:t>2023</w:t>
            </w:r>
          </w:p>
        </w:tc>
        <w:tc>
          <w:tcPr>
            <w:tcW w:w="1585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  <w:r>
              <w:t>2 квартал</w:t>
            </w:r>
          </w:p>
        </w:tc>
      </w:tr>
      <w:tr w:rsidR="00680173" w:rsidTr="006F28C6">
        <w:tc>
          <w:tcPr>
            <w:tcW w:w="532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t>3</w:t>
            </w:r>
          </w:p>
        </w:tc>
        <w:tc>
          <w:tcPr>
            <w:tcW w:w="2242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t xml:space="preserve">Проверка соблюдения </w:t>
            </w:r>
            <w:r>
              <w:lastRenderedPageBreak/>
              <w:t>объектом контроля требований ФЗ №44-ФЗ от 05.04.2013 «О контрактной системе в сфере закупок товаров, работ и услуг для обеспечения государственных и муниципальных нужд».</w:t>
            </w:r>
          </w:p>
        </w:tc>
        <w:tc>
          <w:tcPr>
            <w:tcW w:w="2296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lastRenderedPageBreak/>
              <w:t xml:space="preserve">Муниципальное казенное </w:t>
            </w:r>
            <w:r>
              <w:lastRenderedPageBreak/>
              <w:t>образовательное учреждение «Уманцевская  средняя общеобразовательная школа им. Х.А. Надеева»</w:t>
            </w:r>
          </w:p>
        </w:tc>
        <w:tc>
          <w:tcPr>
            <w:tcW w:w="1559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lastRenderedPageBreak/>
              <w:t>кам</w:t>
            </w:r>
            <w:r w:rsidR="006F28C6">
              <w:rPr>
                <w:lang w:val="ru-RU"/>
              </w:rPr>
              <w:t>е</w:t>
            </w:r>
            <w:r>
              <w:t>ральная</w:t>
            </w:r>
          </w:p>
        </w:tc>
        <w:tc>
          <w:tcPr>
            <w:tcW w:w="1447" w:type="dxa"/>
          </w:tcPr>
          <w:p w:rsidR="00680173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  <w:r>
              <w:t>2023</w:t>
            </w:r>
          </w:p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</w:p>
        </w:tc>
        <w:tc>
          <w:tcPr>
            <w:tcW w:w="1585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  <w:r>
              <w:t>3 квартал</w:t>
            </w:r>
          </w:p>
        </w:tc>
      </w:tr>
      <w:tr w:rsidR="00680173" w:rsidTr="006F28C6">
        <w:tc>
          <w:tcPr>
            <w:tcW w:w="532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lastRenderedPageBreak/>
              <w:t>4</w:t>
            </w:r>
          </w:p>
        </w:tc>
        <w:tc>
          <w:tcPr>
            <w:tcW w:w="2242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t>Проверка целевого и эффективного использования бюджетных средств, выделенных на реализацию муниципальных программ</w:t>
            </w:r>
          </w:p>
        </w:tc>
        <w:tc>
          <w:tcPr>
            <w:tcW w:w="2296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t>Муниципальное казенное образовательное учреждение «Садовская средняя общеобразовательная школа № 1»</w:t>
            </w:r>
          </w:p>
        </w:tc>
        <w:tc>
          <w:tcPr>
            <w:tcW w:w="1559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both"/>
            </w:pPr>
            <w:r>
              <w:t>камеральная</w:t>
            </w:r>
          </w:p>
        </w:tc>
        <w:tc>
          <w:tcPr>
            <w:tcW w:w="1447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  <w:r>
              <w:t>2023</w:t>
            </w:r>
          </w:p>
        </w:tc>
        <w:tc>
          <w:tcPr>
            <w:tcW w:w="1585" w:type="dxa"/>
          </w:tcPr>
          <w:p w:rsidR="00680173" w:rsidRPr="00571B44" w:rsidRDefault="00680173" w:rsidP="00BF5490">
            <w:pPr>
              <w:tabs>
                <w:tab w:val="left" w:pos="2124"/>
                <w:tab w:val="left" w:pos="2925"/>
              </w:tabs>
              <w:jc w:val="center"/>
            </w:pPr>
            <w:r>
              <w:t>4 квартал</w:t>
            </w:r>
          </w:p>
        </w:tc>
      </w:tr>
    </w:tbl>
    <w:p w:rsidR="009B22C9" w:rsidRDefault="009B22C9" w:rsidP="009B22C9">
      <w:pPr>
        <w:tabs>
          <w:tab w:val="left" w:pos="2124"/>
          <w:tab w:val="left" w:pos="2925"/>
        </w:tabs>
        <w:jc w:val="both"/>
      </w:pPr>
    </w:p>
    <w:p w:rsidR="005C5C45" w:rsidRDefault="005C5C45" w:rsidP="000479E0">
      <w:pPr>
        <w:ind w:firstLine="708"/>
        <w:rPr>
          <w:lang w:val="ru-RU"/>
        </w:rPr>
      </w:pPr>
    </w:p>
    <w:p w:rsidR="00731829" w:rsidRDefault="00731829" w:rsidP="00680173">
      <w:pPr>
        <w:rPr>
          <w:lang w:val="ru-RU"/>
        </w:rPr>
      </w:pPr>
      <w:r>
        <w:rPr>
          <w:lang w:val="ru-RU"/>
        </w:rPr>
        <w:t xml:space="preserve">Исп. </w:t>
      </w:r>
      <w:proofErr w:type="spellStart"/>
      <w:r>
        <w:rPr>
          <w:lang w:val="ru-RU"/>
        </w:rPr>
        <w:t>Лузанова</w:t>
      </w:r>
      <w:proofErr w:type="spellEnd"/>
      <w:r>
        <w:rPr>
          <w:lang w:val="ru-RU"/>
        </w:rPr>
        <w:t xml:space="preserve"> О.В.</w:t>
      </w: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sectPr w:rsidR="005C5C45" w:rsidSect="00446C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68CF"/>
    <w:rsid w:val="000000F3"/>
    <w:rsid w:val="000373BB"/>
    <w:rsid w:val="00045B20"/>
    <w:rsid w:val="000479E0"/>
    <w:rsid w:val="000728EE"/>
    <w:rsid w:val="000A63D5"/>
    <w:rsid w:val="00100065"/>
    <w:rsid w:val="0013328F"/>
    <w:rsid w:val="001418C0"/>
    <w:rsid w:val="001826A5"/>
    <w:rsid w:val="001E6FB3"/>
    <w:rsid w:val="001F7CBD"/>
    <w:rsid w:val="00217C6E"/>
    <w:rsid w:val="002638E7"/>
    <w:rsid w:val="00291402"/>
    <w:rsid w:val="00293DDA"/>
    <w:rsid w:val="00303226"/>
    <w:rsid w:val="00307FE7"/>
    <w:rsid w:val="00314A0B"/>
    <w:rsid w:val="00336181"/>
    <w:rsid w:val="003C338B"/>
    <w:rsid w:val="003F041A"/>
    <w:rsid w:val="00427A88"/>
    <w:rsid w:val="004434BB"/>
    <w:rsid w:val="00446CC8"/>
    <w:rsid w:val="004772A6"/>
    <w:rsid w:val="004B02EA"/>
    <w:rsid w:val="004C1537"/>
    <w:rsid w:val="004C6F63"/>
    <w:rsid w:val="004F1EFA"/>
    <w:rsid w:val="005127CA"/>
    <w:rsid w:val="00525AD8"/>
    <w:rsid w:val="00532ACC"/>
    <w:rsid w:val="005C5C45"/>
    <w:rsid w:val="005F5DEA"/>
    <w:rsid w:val="005F6278"/>
    <w:rsid w:val="00646E99"/>
    <w:rsid w:val="00672021"/>
    <w:rsid w:val="00680173"/>
    <w:rsid w:val="006C2281"/>
    <w:rsid w:val="006D2240"/>
    <w:rsid w:val="006F0150"/>
    <w:rsid w:val="006F28C6"/>
    <w:rsid w:val="00731829"/>
    <w:rsid w:val="0075433E"/>
    <w:rsid w:val="007D7E80"/>
    <w:rsid w:val="008364C5"/>
    <w:rsid w:val="00991B1C"/>
    <w:rsid w:val="009B0D7E"/>
    <w:rsid w:val="009B22C9"/>
    <w:rsid w:val="00A059F6"/>
    <w:rsid w:val="00A10A26"/>
    <w:rsid w:val="00A4615B"/>
    <w:rsid w:val="00A7524C"/>
    <w:rsid w:val="00A853C8"/>
    <w:rsid w:val="00AD5D24"/>
    <w:rsid w:val="00AE6BB7"/>
    <w:rsid w:val="00B034EF"/>
    <w:rsid w:val="00B159F2"/>
    <w:rsid w:val="00B26E39"/>
    <w:rsid w:val="00B46275"/>
    <w:rsid w:val="00B74A3A"/>
    <w:rsid w:val="00B828A2"/>
    <w:rsid w:val="00B94679"/>
    <w:rsid w:val="00B97748"/>
    <w:rsid w:val="00BA0AD8"/>
    <w:rsid w:val="00BF6B5A"/>
    <w:rsid w:val="00C01409"/>
    <w:rsid w:val="00CC5D38"/>
    <w:rsid w:val="00CD0465"/>
    <w:rsid w:val="00CE4532"/>
    <w:rsid w:val="00CE5165"/>
    <w:rsid w:val="00D23D60"/>
    <w:rsid w:val="00D268CF"/>
    <w:rsid w:val="00D823B0"/>
    <w:rsid w:val="00DF0C0A"/>
    <w:rsid w:val="00DF1344"/>
    <w:rsid w:val="00E7021C"/>
    <w:rsid w:val="00E70DC8"/>
    <w:rsid w:val="00EB166B"/>
    <w:rsid w:val="00EE3190"/>
    <w:rsid w:val="00F343EE"/>
    <w:rsid w:val="00F65805"/>
    <w:rsid w:val="00F73D4C"/>
    <w:rsid w:val="00F8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8CF"/>
    <w:pPr>
      <w:suppressAutoHyphens/>
    </w:pPr>
    <w:rPr>
      <w:sz w:val="24"/>
      <w:szCs w:val="24"/>
      <w:lang w:val="hy-AM" w:eastAsia="ar-SA"/>
    </w:rPr>
  </w:style>
  <w:style w:type="paragraph" w:styleId="1">
    <w:name w:val="heading 1"/>
    <w:basedOn w:val="a"/>
    <w:next w:val="a"/>
    <w:qFormat/>
    <w:rsid w:val="00D268CF"/>
    <w:pPr>
      <w:keepNext/>
      <w:numPr>
        <w:numId w:val="1"/>
      </w:numPr>
      <w:jc w:val="center"/>
      <w:outlineLvl w:val="0"/>
    </w:pPr>
    <w:rPr>
      <w:rFonts w:ascii="Arial" w:hAnsi="Arial" w:cs="Arial"/>
      <w:sz w:val="28"/>
      <w:szCs w:val="20"/>
    </w:rPr>
  </w:style>
  <w:style w:type="paragraph" w:styleId="2">
    <w:name w:val="heading 2"/>
    <w:basedOn w:val="a"/>
    <w:next w:val="a"/>
    <w:qFormat/>
    <w:rsid w:val="00D268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268C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D268CF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Strong"/>
    <w:basedOn w:val="a0"/>
    <w:qFormat/>
    <w:rsid w:val="004C1537"/>
    <w:rPr>
      <w:b/>
      <w:bCs/>
    </w:rPr>
  </w:style>
  <w:style w:type="paragraph" w:styleId="a5">
    <w:name w:val="Balloon Text"/>
    <w:basedOn w:val="a"/>
    <w:link w:val="a6"/>
    <w:rsid w:val="00D82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3B0"/>
    <w:rPr>
      <w:rFonts w:ascii="Tahoma" w:hAnsi="Tahoma" w:cs="Tahoma"/>
      <w:sz w:val="16"/>
      <w:szCs w:val="16"/>
      <w:lang w:val="hy-AM" w:eastAsia="ar-SA"/>
    </w:rPr>
  </w:style>
  <w:style w:type="table" w:styleId="a7">
    <w:name w:val="Table Grid"/>
    <w:basedOn w:val="a1"/>
    <w:uiPriority w:val="59"/>
    <w:rsid w:val="00217C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бух2</cp:lastModifiedBy>
  <cp:revision>17</cp:revision>
  <cp:lastPrinted>2023-06-26T06:32:00Z</cp:lastPrinted>
  <dcterms:created xsi:type="dcterms:W3CDTF">2023-08-28T09:00:00Z</dcterms:created>
  <dcterms:modified xsi:type="dcterms:W3CDTF">2023-12-26T08:31:00Z</dcterms:modified>
</cp:coreProperties>
</file>